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s/font2.odttf" ContentType="application/vnd.openxmlformats-officedocument.obfuscatedFont"/>
  <Override PartName="/word/fonts/font9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center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DITAL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 LI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ITA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PA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RA A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IEN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DE IM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EIS DO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F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UNDO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R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IME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AL DE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b/>
          <w:bCs/>
          <w:spacing w:val="-4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IDÊNCIA S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OC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IAL ME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IANTE L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ILÃO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P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ÚBLICO</w:t>
      </w:r>
    </w:p>
    <w:p>
      <w:pPr>
        <w:pStyle w:val="style0"/>
        <w:tabs>
          <w:tab w:leader="none" w:pos="1418" w:val="left"/>
        </w:tabs>
        <w:suppressAutoHyphens w:val="true"/>
        <w:jc w:val="center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jc w:val="center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pacing w:val="-2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-2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 xml:space="preserve">LEILÃO PÚBLICO INSS/GEX 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JOINVILLE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 xml:space="preserve"> Nº 0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1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/2015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pacing w:val="-2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-2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1. DA APRESENTAÇÃO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1.1.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O I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STITUTO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ACI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ON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AL DO SE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URO S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OC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IAL</w:t>
      </w:r>
      <w:r>
        <w:rPr>
          <w:rFonts w:ascii="Times New Roman" w:cs="Times New Roman" w:hAnsi="Times New Roman"/>
          <w:b/>
          <w:bCs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-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NS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,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Federa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 daqui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 deno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z w:val="24"/>
          <w:szCs w:val="24"/>
          <w:lang w:val="pt-BR"/>
        </w:rPr>
        <w:t>ado 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, represen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4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3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sua</w:t>
      </w:r>
      <w:r>
        <w:rPr>
          <w:rFonts w:ascii="Times New Roman" w:cs="Times New Roman" w:hAnsi="Times New Roman"/>
          <w:spacing w:val="3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Gerênc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xecu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4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 Joinville/SC por</w:t>
      </w:r>
      <w:r>
        <w:rPr>
          <w:rFonts w:ascii="Times New Roman" w:cs="Times New Roman" w:hAnsi="Times New Roman"/>
          <w:spacing w:val="1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éd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 d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 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 Por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nº </w:t>
      </w:r>
      <w:r>
        <w:rPr>
          <w:rFonts w:ascii="Times New Roman" w:cs="Times New Roman" w:hAnsi="Times New Roman"/>
          <w:sz w:val="24"/>
          <w:szCs w:val="24"/>
          <w:lang w:val="pt-BR"/>
        </w:rPr>
        <w:t>36</w:t>
      </w:r>
      <w:r>
        <w:rPr>
          <w:rFonts w:ascii="Times New Roman" w:cs="Times New Roman" w:hAnsi="Times New Roman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GEX</w:t>
      </w:r>
      <w:r>
        <w:rPr>
          <w:rFonts w:ascii="Times New Roman" w:cs="Times New Roman" w:hAnsi="Times New Roman"/>
          <w:sz w:val="24"/>
          <w:szCs w:val="24"/>
          <w:lang w:val="pt-BR"/>
        </w:rPr>
        <w:t>JOI</w:t>
      </w:r>
      <w:r>
        <w:rPr>
          <w:rFonts w:ascii="Times New Roman" w:cs="Times New Roman" w:hAnsi="Times New Roman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SRIII/INSS,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2</w:t>
      </w:r>
      <w:r>
        <w:rPr>
          <w:rFonts w:ascii="Times New Roman" w:cs="Times New Roman" w:hAnsi="Times New Roman"/>
          <w:sz w:val="24"/>
          <w:szCs w:val="24"/>
          <w:lang w:val="pt-BR"/>
        </w:rPr>
        <w:t>4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 de </w:t>
      </w:r>
      <w:r>
        <w:rPr>
          <w:rFonts w:ascii="Times New Roman" w:cs="Times New Roman" w:hAnsi="Times New Roman"/>
          <w:sz w:val="24"/>
          <w:szCs w:val="24"/>
          <w:lang w:val="pt-BR"/>
        </w:rPr>
        <w:t>agosto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201</w:t>
      </w:r>
      <w:r>
        <w:rPr>
          <w:rFonts w:ascii="Times New Roman" w:cs="Times New Roman" w:hAnsi="Times New Roman"/>
          <w:sz w:val="24"/>
          <w:szCs w:val="24"/>
          <w:lang w:val="pt-BR"/>
        </w:rPr>
        <w:t>5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cada</w:t>
      </w:r>
      <w:r>
        <w:rPr>
          <w:rFonts w:ascii="Times New Roman" w:cs="Times New Roman" w:hAnsi="Times New Roman"/>
          <w:spacing w:val="1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B.S.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./</w:t>
      </w:r>
      <w:r>
        <w:rPr>
          <w:rFonts w:ascii="Times New Roman" w:cs="Times New Roman" w:hAnsi="Times New Roman"/>
          <w:sz w:val="24"/>
          <w:szCs w:val="24"/>
          <w:lang w:val="pt-BR"/>
        </w:rPr>
        <w:t>GEXJVL</w:t>
      </w:r>
      <w:r>
        <w:rPr>
          <w:rFonts w:ascii="Times New Roman" w:cs="Times New Roman" w:hAnsi="Times New Roman"/>
          <w:sz w:val="24"/>
          <w:szCs w:val="24"/>
          <w:lang w:val="pt-BR"/>
        </w:rPr>
        <w:t>/INSS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º </w:t>
      </w:r>
      <w:r>
        <w:rPr>
          <w:rFonts w:ascii="Times New Roman" w:cs="Times New Roman" w:hAnsi="Times New Roman"/>
          <w:sz w:val="24"/>
          <w:szCs w:val="24"/>
          <w:lang w:val="pt-BR"/>
        </w:rPr>
        <w:t>30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z w:val="24"/>
          <w:szCs w:val="24"/>
          <w:lang w:val="pt-BR"/>
        </w:rPr>
        <w:t>25</w:t>
      </w:r>
      <w:r>
        <w:rPr>
          <w:rFonts w:ascii="Times New Roman" w:cs="Times New Roman" w:hAnsi="Times New Roman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0</w:t>
      </w:r>
      <w:r>
        <w:rPr>
          <w:rFonts w:ascii="Times New Roman" w:cs="Times New Roman" w:hAnsi="Times New Roman"/>
          <w:sz w:val="24"/>
          <w:szCs w:val="24"/>
          <w:lang w:val="pt-BR"/>
        </w:rPr>
        <w:t>8</w:t>
      </w:r>
      <w:r>
        <w:rPr>
          <w:rFonts w:ascii="Times New Roman" w:cs="Times New Roman" w:hAnsi="Times New Roman"/>
          <w:sz w:val="24"/>
          <w:szCs w:val="24"/>
          <w:lang w:val="pt-BR"/>
        </w:rPr>
        <w:t>/201</w:t>
      </w:r>
      <w:r>
        <w:rPr>
          <w:rFonts w:ascii="Times New Roman" w:cs="Times New Roman" w:hAnsi="Times New Roman"/>
          <w:sz w:val="24"/>
          <w:szCs w:val="24"/>
          <w:lang w:val="pt-BR"/>
        </w:rPr>
        <w:t>5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orna</w:t>
      </w:r>
      <w:r>
        <w:rPr>
          <w:rFonts w:ascii="Times New Roman" w:cs="Times New Roman" w:hAnsi="Times New Roman"/>
          <w:spacing w:val="1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fará rea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zar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na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oda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z w:val="24"/>
          <w:szCs w:val="24"/>
          <w:lang w:val="pt-BR"/>
        </w:rPr>
        <w:t>ade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ILÃO</w:t>
      </w:r>
      <w:r>
        <w:rPr>
          <w:rFonts w:ascii="Times New Roman" w:cs="Times New Roman" w:hAnsi="Times New Roman"/>
          <w:b/>
          <w:bCs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ÚBLICO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para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enação dos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 descr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 encon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hor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go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14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ei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z w:val="24"/>
          <w:szCs w:val="24"/>
          <w:lang w:val="pt-BR"/>
        </w:rPr>
        <w:t>º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11.481,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31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2007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subs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nº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8.666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21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unho de 1993, 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uperven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lt</w:t>
      </w:r>
      <w:r>
        <w:rPr>
          <w:rFonts w:ascii="Times New Roman" w:cs="Times New Roman" w:hAnsi="Times New Roman"/>
          <w:sz w:val="24"/>
          <w:szCs w:val="24"/>
          <w:lang w:val="pt-BR"/>
        </w:rPr>
        <w:t>erações,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ções 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abe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seus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anexos.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Para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za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z w:val="24"/>
          <w:szCs w:val="24"/>
          <w:lang w:val="pt-BR"/>
        </w:rPr>
        <w:t>á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ssão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 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nada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aber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às </w:t>
      </w:r>
      <w:r>
        <w:rPr>
          <w:rFonts w:ascii="Times New Roman" w:cs="Times New Roman" w:hAnsi="Times New Roman"/>
          <w:sz w:val="24"/>
          <w:szCs w:val="24"/>
          <w:lang w:val="pt-BR"/>
        </w:rPr>
        <w:t>09</w:t>
      </w:r>
      <w:r>
        <w:rPr>
          <w:rFonts w:ascii="Times New Roman" w:cs="Times New Roman" w:hAnsi="Times New Roman"/>
          <w:spacing w:val="2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horas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z w:val="24"/>
          <w:szCs w:val="24"/>
          <w:lang w:val="pt-BR"/>
        </w:rPr>
        <w:t>11</w:t>
      </w:r>
      <w:r>
        <w:rPr>
          <w:rFonts w:ascii="Times New Roman" w:cs="Times New Roman" w:hAnsi="Times New Roman"/>
          <w:spacing w:val="2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z w:val="24"/>
          <w:szCs w:val="24"/>
          <w:lang w:val="pt-BR"/>
        </w:rPr>
        <w:t>novem</w:t>
      </w:r>
      <w:r>
        <w:rPr>
          <w:rFonts w:ascii="Times New Roman" w:cs="Times New Roman" w:hAnsi="Times New Roman"/>
          <w:sz w:val="24"/>
          <w:szCs w:val="24"/>
          <w:lang w:val="pt-BR"/>
        </w:rPr>
        <w:t>bro</w:t>
      </w:r>
      <w:r>
        <w:rPr>
          <w:rFonts w:ascii="Times New Roman" w:cs="Times New Roman" w:hAnsi="Times New Roman"/>
          <w:spacing w:val="1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2015,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localizada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 na </w:t>
      </w:r>
      <w:r>
        <w:rPr>
          <w:rFonts w:ascii="Times New Roman" w:cs="Times New Roman" w:eastAsia="TimesNewRomanPSMT" w:hAnsi="Times New Roman"/>
          <w:sz w:val="24"/>
          <w:szCs w:val="24"/>
          <w:lang w:val="pt-BR"/>
        </w:rPr>
        <w:t>Rua Capitão Ernesto Nunes</w:t>
      </w:r>
      <w:r>
        <w:rPr>
          <w:rFonts w:ascii="Times New Roman" w:cs="Times New Roman" w:eastAsia="TimesNewRomanPSMT" w:hAnsi="Times New Roman"/>
          <w:sz w:val="24"/>
          <w:szCs w:val="24"/>
          <w:lang w:val="pt-BR"/>
        </w:rPr>
        <w:t xml:space="preserve">, n.º </w:t>
      </w:r>
      <w:r>
        <w:rPr>
          <w:rFonts w:ascii="Times New Roman" w:cs="Times New Roman" w:eastAsia="TimesNewRomanPSMT" w:hAnsi="Times New Roman"/>
          <w:sz w:val="24"/>
          <w:szCs w:val="24"/>
          <w:lang w:val="pt-BR"/>
        </w:rPr>
        <w:t>89</w:t>
      </w:r>
      <w:r>
        <w:rPr>
          <w:rFonts w:ascii="Times New Roman" w:cs="Times New Roman" w:eastAsia="TimesNewRomanPSMT" w:hAnsi="Times New Roman"/>
          <w:sz w:val="24"/>
          <w:szCs w:val="24"/>
          <w:lang w:val="pt-BR"/>
        </w:rPr>
        <w:t>-Centro, na cidade de São Bento do Sul-SC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1.2.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eressados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poderão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aç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õ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au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zação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 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b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co,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exa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mi</w:t>
      </w:r>
      <w:r>
        <w:rPr>
          <w:rFonts w:ascii="Times New Roman" w:cs="Times New Roman" w:hAnsi="Times New Roman"/>
          <w:sz w:val="24"/>
          <w:szCs w:val="24"/>
          <w:lang w:val="pt-BR"/>
        </w:rPr>
        <w:t>nar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docu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receber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cóp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 ed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 12 horas do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z w:val="24"/>
          <w:szCs w:val="24"/>
          <w:lang w:val="pt-BR"/>
        </w:rPr>
        <w:t>10</w:t>
      </w:r>
      <w:r>
        <w:rPr>
          <w:rFonts w:ascii="Times New Roman" w:cs="Times New Roman" w:hAnsi="Times New Roman"/>
          <w:spacing w:val="2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z w:val="24"/>
          <w:szCs w:val="24"/>
          <w:lang w:val="pt-BR"/>
        </w:rPr>
        <w:t>novem</w:t>
      </w:r>
      <w:r>
        <w:rPr>
          <w:rFonts w:ascii="Times New Roman" w:cs="Times New Roman" w:hAnsi="Times New Roman"/>
          <w:sz w:val="24"/>
          <w:szCs w:val="24"/>
          <w:lang w:val="pt-BR"/>
        </w:rPr>
        <w:t>bro</w:t>
      </w:r>
      <w:r>
        <w:rPr>
          <w:rFonts w:ascii="Times New Roman" w:cs="Times New Roman" w:hAnsi="Times New Roman"/>
          <w:spacing w:val="1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2015, na </w:t>
      </w:r>
      <w:r>
        <w:rPr>
          <w:rFonts w:ascii="Times New Roman" w:cs="Times New Roman" w:eastAsia="TimesNewRomanPSMT" w:hAnsi="Times New Roman"/>
          <w:sz w:val="24"/>
          <w:szCs w:val="24"/>
          <w:lang w:val="pt-BR"/>
        </w:rPr>
        <w:t>Rua Capitão Ernesto Nunes</w:t>
      </w:r>
      <w:r>
        <w:rPr>
          <w:rFonts w:ascii="Times New Roman" w:cs="Times New Roman" w:eastAsia="TimesNewRomanPSMT" w:hAnsi="Times New Roman"/>
          <w:sz w:val="24"/>
          <w:szCs w:val="24"/>
          <w:lang w:val="pt-BR"/>
        </w:rPr>
        <w:t xml:space="preserve">, n.º </w:t>
      </w:r>
      <w:r>
        <w:rPr>
          <w:rFonts w:ascii="Times New Roman" w:cs="Times New Roman" w:eastAsia="TimesNewRomanPSMT" w:hAnsi="Times New Roman"/>
          <w:sz w:val="24"/>
          <w:szCs w:val="24"/>
          <w:lang w:val="pt-BR"/>
        </w:rPr>
        <w:t>89</w:t>
      </w:r>
      <w:r>
        <w:rPr>
          <w:rFonts w:ascii="Times New Roman" w:cs="Times New Roman" w:eastAsia="TimesNewRomanPSMT" w:hAnsi="Times New Roman"/>
          <w:sz w:val="24"/>
          <w:szCs w:val="24"/>
          <w:lang w:val="pt-BR"/>
        </w:rPr>
        <w:t xml:space="preserve">-Centro, na cidade de São Bento do Sul-SC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no site </w:t>
      </w:r>
      <w:hyperlink r:id="rId2">
        <w:r>
          <w:rPr>
            <w:rStyle w:val="style16"/>
            <w:rFonts w:ascii="Times New Roman" w:cs="Times New Roman" w:hAnsi="Times New Roman"/>
            <w:color w:val="002060"/>
            <w:sz w:val="24"/>
            <w:szCs w:val="24"/>
            <w:u w:val="single"/>
            <w:lang w:val="pt-BR"/>
          </w:rPr>
          <w:t>www.previdencia.gov.br</w:t>
        </w:r>
      </w:hyperlink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2.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AS M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ID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DES DE 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ENDA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2.1. À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sta: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2.1.1.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arre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pagará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corresponden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a, no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10% (dez por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o)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arre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ravés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 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z w:val="24"/>
          <w:szCs w:val="24"/>
          <w:lang w:val="pt-BR"/>
        </w:rPr>
        <w:t>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dênc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–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z w:val="24"/>
          <w:szCs w:val="24"/>
          <w:lang w:val="pt-BR"/>
        </w:rPr>
        <w:t>PS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ser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paga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 rede</w:t>
      </w:r>
      <w:r>
        <w:rPr>
          <w:rFonts w:ascii="Times New Roman" w:cs="Times New Roman" w:hAnsi="Times New Roman"/>
          <w:spacing w:val="5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bancár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a, e</w:t>
      </w:r>
      <w:r>
        <w:rPr>
          <w:rFonts w:ascii="Times New Roman" w:cs="Times New Roman" w:hAnsi="Times New Roman"/>
          <w:spacing w:val="5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desse</w:t>
      </w:r>
      <w:r>
        <w:rPr>
          <w:rFonts w:ascii="Times New Roman" w:cs="Times New Roman" w:hAnsi="Times New Roman"/>
          <w:spacing w:val="5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or,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5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pacing w:val="5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10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(dez)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5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Venda,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será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avrada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x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60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(</w:t>
      </w:r>
      <w:r>
        <w:rPr>
          <w:rFonts w:ascii="Times New Roman" w:cs="Times New Roman" w:hAnsi="Times New Roman"/>
          <w:sz w:val="24"/>
          <w:szCs w:val="24"/>
          <w:lang w:val="pt-BR"/>
        </w:rPr>
        <w:t>sessen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a)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 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cação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ad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cação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óvel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z w:val="24"/>
          <w:szCs w:val="24"/>
          <w:lang w:val="pt-BR"/>
        </w:rPr>
        <w:t>ador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-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no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ocal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z w:val="24"/>
          <w:szCs w:val="24"/>
          <w:lang w:val="pt-BR"/>
        </w:rPr>
        <w:t>SS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– BS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exce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quando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se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obedecerá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no sub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2.1.2.1.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2.1.2. 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eressados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arem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z w:val="24"/>
          <w:szCs w:val="24"/>
          <w:lang w:val="pt-BR"/>
        </w:rPr>
        <w:t>sar</w:t>
      </w:r>
      <w:r>
        <w:rPr>
          <w:rFonts w:ascii="Times New Roman" w:cs="Times New Roman" w:hAnsi="Times New Roman"/>
          <w:spacing w:val="1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deverão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-</w:t>
      </w:r>
      <w:r>
        <w:rPr>
          <w:rFonts w:ascii="Times New Roman" w:cs="Times New Roman" w:hAnsi="Times New Roman"/>
          <w:sz w:val="24"/>
          <w:szCs w:val="24"/>
          <w:lang w:val="pt-BR"/>
        </w:rPr>
        <w:t>se ao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agen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nance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ha 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banco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rador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S,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rare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- se das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ções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necessár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pu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rega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no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2.1.2.1.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caso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tili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z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áx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arr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venda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agen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nance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ro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z w:val="24"/>
          <w:szCs w:val="24"/>
          <w:lang w:val="pt-BR"/>
        </w:rPr>
        <w:t>SS</w:t>
      </w:r>
      <w:r>
        <w:rPr>
          <w:rFonts w:ascii="Times New Roman" w:cs="Times New Roman" w:hAnsi="Times New Roman"/>
          <w:spacing w:val="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gurará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vendedor</w:t>
      </w:r>
      <w:r>
        <w:rPr>
          <w:rFonts w:ascii="Times New Roman" w:cs="Times New Roman" w:hAnsi="Times New Roman"/>
          <w:spacing w:val="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120</w:t>
      </w:r>
      <w:r>
        <w:rPr>
          <w:rFonts w:ascii="Times New Roman" w:cs="Times New Roman" w:hAnsi="Times New Roman"/>
          <w:spacing w:val="2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e 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e)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as, 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ados da</w:t>
      </w:r>
      <w:r>
        <w:rPr>
          <w:rFonts w:ascii="Times New Roman" w:cs="Times New Roman" w:hAnsi="Times New Roman"/>
          <w:spacing w:val="2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cação</w:t>
      </w:r>
      <w:r>
        <w:rPr>
          <w:rFonts w:ascii="Times New Roman" w:cs="Times New Roman" w:hAnsi="Times New Roman"/>
          <w:spacing w:val="2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cação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óvel ao pro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prador,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 Of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-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z w:val="24"/>
          <w:szCs w:val="24"/>
          <w:lang w:val="pt-BR"/>
        </w:rPr>
        <w:t>OU e no Bo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ocal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NSS – BS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2.1.2.2.</w:t>
      </w:r>
      <w:r>
        <w:rPr>
          <w:rFonts w:ascii="Times New Roman" w:cs="Times New Roman" w:hAnsi="Times New Roman"/>
          <w:b/>
          <w:bCs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pag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 serão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sua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respo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z w:val="24"/>
          <w:szCs w:val="24"/>
          <w:lang w:val="pt-BR"/>
        </w:rPr>
        <w:t>sab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ili</w:t>
      </w:r>
      <w:r>
        <w:rPr>
          <w:rFonts w:ascii="Times New Roman" w:cs="Times New Roman" w:hAnsi="Times New Roman"/>
          <w:sz w:val="24"/>
          <w:szCs w:val="24"/>
          <w:lang w:val="pt-BR"/>
        </w:rPr>
        <w:t>dade,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ando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-</w:t>
      </w:r>
      <w:r>
        <w:rPr>
          <w:rFonts w:ascii="Times New Roman" w:cs="Times New Roman" w:hAnsi="Times New Roman"/>
          <w:sz w:val="24"/>
          <w:szCs w:val="24"/>
          <w:lang w:val="pt-BR"/>
        </w:rPr>
        <w:t>se 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ções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regras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agen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nance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ao prazo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paga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pu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2.1.2.1,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às pena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dades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2.2. A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z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o: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2.2.1.</w:t>
      </w:r>
      <w:r>
        <w:rPr>
          <w:rFonts w:ascii="Times New Roman" w:cs="Times New Roman" w:hAnsi="Times New Roman"/>
          <w:b/>
          <w:bCs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arre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pagará,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ão,</w:t>
      </w:r>
      <w:r>
        <w:rPr>
          <w:rFonts w:ascii="Times New Roman" w:cs="Times New Roman" w:hAnsi="Times New Roman"/>
          <w:spacing w:val="3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nal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corresponden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, 10%</w:t>
      </w:r>
      <w:r>
        <w:rPr>
          <w:rFonts w:ascii="Times New Roman" w:cs="Times New Roman" w:hAnsi="Times New Roman"/>
          <w:spacing w:val="4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(dez</w:t>
      </w:r>
      <w:r>
        <w:rPr>
          <w:rFonts w:ascii="Times New Roman" w:cs="Times New Roman" w:hAnsi="Times New Roman"/>
          <w:spacing w:val="4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4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o)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4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4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arre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ão,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4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deverá</w:t>
      </w:r>
      <w:r>
        <w:rPr>
          <w:rFonts w:ascii="Times New Roman" w:cs="Times New Roman" w:hAnsi="Times New Roman"/>
          <w:spacing w:val="4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</w:t>
      </w:r>
      <w:r>
        <w:rPr>
          <w:rFonts w:ascii="Times New Roman" w:cs="Times New Roman" w:hAnsi="Times New Roman"/>
          <w:spacing w:val="4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4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4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 </w:t>
      </w:r>
      <w:r>
        <w:rPr>
          <w:rFonts w:ascii="Times New Roman" w:cs="Times New Roman" w:hAnsi="Times New Roman"/>
          <w:spacing w:val="2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– 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z w:val="24"/>
          <w:szCs w:val="24"/>
          <w:lang w:val="pt-BR"/>
        </w:rPr>
        <w:t>S na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rede bancár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2.2.2.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arre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poderá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tili</w:t>
      </w:r>
      <w:r>
        <w:rPr>
          <w:rFonts w:ascii="Times New Roman" w:cs="Times New Roman" w:hAnsi="Times New Roman"/>
          <w:sz w:val="24"/>
          <w:szCs w:val="24"/>
          <w:lang w:val="pt-BR"/>
        </w:rPr>
        <w:t>zar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recursos 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paga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 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arre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ação,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que exceder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 percen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ual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sub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2.2.1.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2.2.3.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arre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poderá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pago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 12 (doze),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24 (v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qua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ro), 36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se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s)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48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(quaren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o)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ações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ensa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consecu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vas,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sendo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o prazo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zação</w:t>
      </w:r>
      <w:r>
        <w:rPr>
          <w:rFonts w:ascii="Times New Roman" w:cs="Times New Roman" w:hAnsi="Times New Roman"/>
          <w:spacing w:val="5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5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ssoa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ca,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5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dade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prador,</w:t>
      </w:r>
      <w:r>
        <w:rPr>
          <w:rFonts w:ascii="Times New Roman" w:cs="Times New Roman" w:hAnsi="Times New Roman"/>
          <w:spacing w:val="5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não poderá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lt</w:t>
      </w:r>
      <w:r>
        <w:rPr>
          <w:rFonts w:ascii="Times New Roman" w:cs="Times New Roman" w:hAnsi="Times New Roman"/>
          <w:sz w:val="24"/>
          <w:szCs w:val="24"/>
          <w:lang w:val="pt-BR"/>
        </w:rPr>
        <w:t>rapassar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80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a)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sse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nú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ero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eses esco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 proponen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deverá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ser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gual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ou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uper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um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ona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2.2.4.</w:t>
      </w:r>
      <w:r>
        <w:rPr>
          <w:rFonts w:ascii="Times New Roman" w:cs="Times New Roman" w:hAnsi="Times New Roman"/>
          <w:b/>
          <w:bCs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ações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cu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adas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Francês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za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abe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 Pr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ce),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j</w:t>
      </w:r>
      <w:r>
        <w:rPr>
          <w:rFonts w:ascii="Times New Roman" w:cs="Times New Roman" w:hAnsi="Times New Roman"/>
          <w:sz w:val="24"/>
          <w:szCs w:val="24"/>
          <w:lang w:val="pt-BR"/>
        </w:rPr>
        <w:t>ur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10%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(dez por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o)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ano,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axa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efe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10,4713%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a.a,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pagas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ensa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acresc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encargos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cados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Caixa Econômica Federal -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z w:val="24"/>
          <w:szCs w:val="24"/>
          <w:lang w:val="pt-BR"/>
        </w:rPr>
        <w:t>AIXA,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vencendo-se 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ês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subsequente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Venda, que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avrada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prazo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áx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60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(sessen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a)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pub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ad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el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prador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–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Bo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INSS –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B</w:t>
      </w:r>
      <w:r>
        <w:rPr>
          <w:rFonts w:ascii="Times New Roman" w:cs="Times New Roman" w:hAnsi="Times New Roman"/>
          <w:sz w:val="24"/>
          <w:szCs w:val="24"/>
          <w:lang w:val="pt-BR"/>
        </w:rPr>
        <w:t>SL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 de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s, em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gual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dos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eses</w:t>
      </w:r>
      <w:r>
        <w:rPr>
          <w:rFonts w:ascii="Times New Roman" w:cs="Times New Roman" w:hAnsi="Times New Roman"/>
          <w:spacing w:val="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enção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receb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 e cobrança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das pres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ações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 CAI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X</w:t>
      </w:r>
      <w:r>
        <w:rPr>
          <w:rFonts w:ascii="Times New Roman" w:cs="Times New Roman" w:hAnsi="Times New Roman"/>
          <w:sz w:val="24"/>
          <w:szCs w:val="24"/>
          <w:lang w:val="pt-BR"/>
        </w:rPr>
        <w:t>A.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2.2.5.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do devedor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 rea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ensa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ações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 reca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cu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adas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acordo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áusu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ções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pu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adas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na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mi</w:t>
      </w:r>
      <w:r>
        <w:rPr>
          <w:rFonts w:ascii="Times New Roman" w:cs="Times New Roman" w:hAnsi="Times New Roman"/>
          <w:sz w:val="24"/>
          <w:szCs w:val="24"/>
          <w:lang w:val="pt-BR"/>
        </w:rPr>
        <w:t>nu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Venda a Prazo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 Pac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eca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Obr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gações,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faz 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egran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2.2.6.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ocas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avra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 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Venda 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 reco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herá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X</w:t>
      </w:r>
      <w:r>
        <w:rPr>
          <w:rFonts w:ascii="Times New Roman" w:cs="Times New Roman" w:hAnsi="Times New Roman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tít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axa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ços,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corresponden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1%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(um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o),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sobre o 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venda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 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ebrado,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observados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áx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abe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 aba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xo: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tbl>
      <w:tblPr>
        <w:jc w:val="left"/>
        <w:tblInd w:type="dxa" w:w="36"/>
        <w:tblBorders>
          <w:top w:color="000001" w:space="0" w:sz="2" w:val="single"/>
          <w:left w:color="000001" w:space="0" w:sz="6" w:val="single"/>
          <w:bottom w:color="000001" w:space="0" w:sz="2" w:val="single"/>
          <w:insideH w:color="000001" w:space="0" w:sz="2" w:val="single"/>
          <w:right w:color="000001" w:space="0" w:sz="6" w:val="single"/>
          <w:insideV w:color="000001" w:space="0" w:sz="6" w:val="single"/>
        </w:tblBorders>
        <w:tblCellMar>
          <w:top w:type="dxa" w:w="0"/>
          <w:left w:type="dxa" w:w="46"/>
          <w:bottom w:type="dxa" w:w="0"/>
          <w:right w:type="dxa" w:w="54"/>
        </w:tblCellMar>
      </w:tblPr>
      <w:tblGrid>
        <w:gridCol w:w="4350"/>
        <w:gridCol w:w="4218"/>
      </w:tblGrid>
      <w:tr>
        <w:trPr>
          <w:trHeight w:hRule="atLeast" w:val="1"/>
          <w:cantSplit w:val="false"/>
        </w:trPr>
        <w:tc>
          <w:tcPr>
            <w:tcW w:type="dxa" w:w="4350"/>
            <w:tcBorders>
              <w:top w:color="000001" w:space="0" w:sz="2" w:val="single"/>
              <w:left w:color="000001" w:space="0" w:sz="6" w:val="single"/>
              <w:bottom w:color="000001" w:space="0" w:sz="2" w:val="single"/>
              <w:right w:color="000001" w:space="0" w:sz="6" w:val="single"/>
            </w:tcBorders>
            <w:shd w:fill="auto" w:val="clear"/>
            <w:tcMar>
              <w:left w:type="dxa" w:w="46"/>
            </w:tcMar>
          </w:tcPr>
          <w:p>
            <w:pPr>
              <w:pStyle w:val="style0"/>
              <w:suppressLineNumbers/>
              <w:tabs>
                <w:tab w:leader="none" w:pos="1418" w:val="left"/>
              </w:tabs>
              <w:suppressAutoHyphens w:val="true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  <w:lang w:val="pt-BR"/>
              </w:rPr>
              <w:t>FAIXAS DE FINANCIAMENTO (R$)</w:t>
            </w:r>
          </w:p>
        </w:tc>
        <w:tc>
          <w:tcPr>
            <w:tcW w:type="dxa" w:w="4218"/>
            <w:tcBorders>
              <w:top w:color="000001" w:space="0" w:sz="2" w:val="single"/>
              <w:left w:color="000001" w:space="0" w:sz="6" w:val="single"/>
              <w:bottom w:color="000001" w:space="0" w:sz="2" w:val="single"/>
              <w:right w:color="000001" w:space="0" w:sz="6" w:val="single"/>
            </w:tcBorders>
            <w:shd w:fill="auto" w:val="clear"/>
            <w:tcMar>
              <w:left w:type="dxa" w:w="46"/>
            </w:tcMar>
          </w:tcPr>
          <w:p>
            <w:pPr>
              <w:pStyle w:val="style0"/>
              <w:suppressLineNumbers/>
              <w:tabs>
                <w:tab w:leader="none" w:pos="1418" w:val="left"/>
              </w:tabs>
              <w:suppressAutoHyphens w:val="true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  <w:lang w:val="pt-BR"/>
              </w:rPr>
              <w:t>LIMITES DA TAXA DE SERVIÇO (R$)</w:t>
            </w:r>
          </w:p>
        </w:tc>
      </w:tr>
      <w:tr>
        <w:trPr>
          <w:trHeight w:hRule="atLeast" w:val="1"/>
          <w:cantSplit w:val="false"/>
        </w:trPr>
        <w:tc>
          <w:tcPr>
            <w:tcW w:type="dxa" w:w="4350"/>
            <w:tcBorders>
              <w:top w:color="000001" w:space="0" w:sz="2" w:val="single"/>
              <w:left w:color="000001" w:space="0" w:sz="6" w:val="single"/>
              <w:bottom w:color="000001" w:space="0" w:sz="2" w:val="single"/>
              <w:right w:color="000001" w:space="0" w:sz="6" w:val="single"/>
            </w:tcBorders>
            <w:shd w:fill="auto" w:val="clear"/>
            <w:tcMar>
              <w:left w:type="dxa" w:w="46"/>
            </w:tcMar>
          </w:tcPr>
          <w:p>
            <w:pPr>
              <w:pStyle w:val="style0"/>
              <w:suppressLineNumbers/>
              <w:tabs>
                <w:tab w:leader="none" w:pos="1418" w:val="left"/>
              </w:tabs>
              <w:suppressAutoHyphens w:val="tru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Até 25.000,00</w:t>
            </w:r>
          </w:p>
        </w:tc>
        <w:tc>
          <w:tcPr>
            <w:tcW w:type="dxa" w:w="4218"/>
            <w:tcBorders>
              <w:top w:color="000001" w:space="0" w:sz="2" w:val="single"/>
              <w:left w:color="000001" w:space="0" w:sz="6" w:val="single"/>
              <w:bottom w:color="000001" w:space="0" w:sz="2" w:val="single"/>
              <w:right w:color="000001" w:space="0" w:sz="6" w:val="single"/>
            </w:tcBorders>
            <w:shd w:fill="auto" w:val="clear"/>
            <w:tcMar>
              <w:left w:type="dxa" w:w="46"/>
            </w:tcMar>
          </w:tcPr>
          <w:p>
            <w:pPr>
              <w:pStyle w:val="style0"/>
              <w:suppressLineNumbers/>
              <w:tabs>
                <w:tab w:leader="none" w:pos="1418" w:val="left"/>
              </w:tabs>
              <w:suppressAutoHyphens w:val="tru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250,00</w:t>
            </w:r>
          </w:p>
        </w:tc>
      </w:tr>
      <w:tr>
        <w:trPr>
          <w:trHeight w:hRule="atLeast" w:val="1"/>
          <w:cantSplit w:val="false"/>
        </w:trPr>
        <w:tc>
          <w:tcPr>
            <w:tcW w:type="dxa" w:w="4350"/>
            <w:tcBorders>
              <w:top w:color="000001" w:space="0" w:sz="2" w:val="single"/>
              <w:left w:color="000001" w:space="0" w:sz="6" w:val="single"/>
              <w:bottom w:color="000001" w:space="0" w:sz="2" w:val="single"/>
              <w:right w:color="000001" w:space="0" w:sz="6" w:val="single"/>
            </w:tcBorders>
            <w:shd w:fill="auto" w:val="clear"/>
            <w:tcMar>
              <w:left w:type="dxa" w:w="46"/>
            </w:tcMar>
          </w:tcPr>
          <w:p>
            <w:pPr>
              <w:pStyle w:val="style0"/>
              <w:suppressLineNumbers/>
              <w:tabs>
                <w:tab w:leader="none" w:pos="1418" w:val="left"/>
              </w:tabs>
              <w:suppressAutoHyphens w:val="tru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Acima de 25.000,00 até 50.000,00</w:t>
            </w:r>
          </w:p>
        </w:tc>
        <w:tc>
          <w:tcPr>
            <w:tcW w:type="dxa" w:w="4218"/>
            <w:tcBorders>
              <w:top w:color="000001" w:space="0" w:sz="2" w:val="single"/>
              <w:left w:color="000001" w:space="0" w:sz="6" w:val="single"/>
              <w:bottom w:color="000001" w:space="0" w:sz="2" w:val="single"/>
              <w:right w:color="000001" w:space="0" w:sz="6" w:val="single"/>
            </w:tcBorders>
            <w:shd w:fill="auto" w:val="clear"/>
            <w:tcMar>
              <w:left w:type="dxa" w:w="46"/>
            </w:tcMar>
          </w:tcPr>
          <w:p>
            <w:pPr>
              <w:pStyle w:val="style0"/>
              <w:suppressLineNumbers/>
              <w:tabs>
                <w:tab w:leader="none" w:pos="1418" w:val="left"/>
              </w:tabs>
              <w:suppressAutoHyphens w:val="tru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500,00</w:t>
            </w:r>
          </w:p>
        </w:tc>
      </w:tr>
      <w:tr>
        <w:trPr>
          <w:trHeight w:hRule="atLeast" w:val="1"/>
          <w:cantSplit w:val="false"/>
        </w:trPr>
        <w:tc>
          <w:tcPr>
            <w:tcW w:type="dxa" w:w="4350"/>
            <w:tcBorders>
              <w:top w:color="000001" w:space="0" w:sz="2" w:val="single"/>
              <w:left w:color="000001" w:space="0" w:sz="6" w:val="single"/>
              <w:bottom w:color="000001" w:space="0" w:sz="2" w:val="single"/>
              <w:right w:color="000001" w:space="0" w:sz="6" w:val="single"/>
            </w:tcBorders>
            <w:shd w:fill="auto" w:val="clear"/>
            <w:tcMar>
              <w:left w:type="dxa" w:w="46"/>
            </w:tcMar>
          </w:tcPr>
          <w:p>
            <w:pPr>
              <w:pStyle w:val="style0"/>
              <w:suppressLineNumbers/>
              <w:tabs>
                <w:tab w:leader="none" w:pos="1418" w:val="left"/>
              </w:tabs>
              <w:suppressAutoHyphens w:val="tru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Acima de 50.000,00 até 100.000,00</w:t>
            </w:r>
          </w:p>
        </w:tc>
        <w:tc>
          <w:tcPr>
            <w:tcW w:type="dxa" w:w="4218"/>
            <w:tcBorders>
              <w:top w:color="000001" w:space="0" w:sz="2" w:val="single"/>
              <w:left w:color="000001" w:space="0" w:sz="6" w:val="single"/>
              <w:bottom w:color="000001" w:space="0" w:sz="2" w:val="single"/>
              <w:right w:color="000001" w:space="0" w:sz="6" w:val="single"/>
            </w:tcBorders>
            <w:shd w:fill="auto" w:val="clear"/>
            <w:tcMar>
              <w:left w:type="dxa" w:w="46"/>
            </w:tcMar>
          </w:tcPr>
          <w:p>
            <w:pPr>
              <w:pStyle w:val="style0"/>
              <w:suppressLineNumbers/>
              <w:tabs>
                <w:tab w:leader="none" w:pos="1418" w:val="left"/>
              </w:tabs>
              <w:suppressAutoHyphens w:val="tru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1.000,00</w:t>
            </w:r>
          </w:p>
        </w:tc>
      </w:tr>
      <w:tr>
        <w:trPr>
          <w:trHeight w:hRule="atLeast" w:val="1"/>
          <w:cantSplit w:val="false"/>
        </w:trPr>
        <w:tc>
          <w:tcPr>
            <w:tcW w:type="dxa" w:w="4350"/>
            <w:tcBorders>
              <w:top w:color="000001" w:space="0" w:sz="2" w:val="single"/>
              <w:left w:color="000001" w:space="0" w:sz="6" w:val="single"/>
              <w:bottom w:color="000001" w:space="0" w:sz="2" w:val="single"/>
              <w:right w:color="000001" w:space="0" w:sz="6" w:val="single"/>
            </w:tcBorders>
            <w:shd w:fill="auto" w:val="clear"/>
            <w:tcMar>
              <w:left w:type="dxa" w:w="46"/>
            </w:tcMar>
          </w:tcPr>
          <w:p>
            <w:pPr>
              <w:pStyle w:val="style0"/>
              <w:suppressLineNumbers/>
              <w:tabs>
                <w:tab w:leader="none" w:pos="1418" w:val="left"/>
              </w:tabs>
              <w:suppressAutoHyphens w:val="tru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Acima de 100.000,00</w:t>
            </w:r>
          </w:p>
        </w:tc>
        <w:tc>
          <w:tcPr>
            <w:tcW w:type="dxa" w:w="4218"/>
            <w:tcBorders>
              <w:top w:color="000001" w:space="0" w:sz="2" w:val="single"/>
              <w:left w:color="000001" w:space="0" w:sz="6" w:val="single"/>
              <w:bottom w:color="000001" w:space="0" w:sz="2" w:val="single"/>
              <w:right w:color="000001" w:space="0" w:sz="6" w:val="single"/>
            </w:tcBorders>
            <w:shd w:fill="auto" w:val="clear"/>
            <w:tcMar>
              <w:left w:type="dxa" w:w="46"/>
            </w:tcMar>
          </w:tcPr>
          <w:p>
            <w:pPr>
              <w:pStyle w:val="style0"/>
              <w:suppressLineNumbers/>
              <w:tabs>
                <w:tab w:leader="none" w:pos="1418" w:val="left"/>
              </w:tabs>
              <w:suppressAutoHyphens w:val="tru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1.500,00</w:t>
            </w:r>
          </w:p>
        </w:tc>
      </w:tr>
    </w:tbl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2.3.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spensado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nal de pag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quando os arre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forem benef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progra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hab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ona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zação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fund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eresse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de coopera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de ou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ro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po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assoc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desde que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ada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 progra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 hab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nos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parágrafo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3° do 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go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14 da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n° 11.481, de 31 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2007.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3. DO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C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RED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NC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AMENTO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3.1. </w:t>
      </w:r>
      <w:r>
        <w:rPr>
          <w:rFonts w:ascii="Times New Roman" w:cs="Times New Roman" w:hAnsi="Times New Roman"/>
          <w:sz w:val="24"/>
          <w:szCs w:val="24"/>
          <w:lang w:val="pt-BR"/>
        </w:rPr>
        <w:t>Poderá 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par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quer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pessoa 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ou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con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3.1.1.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Os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poderão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fazer-se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procurador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 hab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ilit</w:t>
      </w:r>
      <w:r>
        <w:rPr>
          <w:rFonts w:ascii="Times New Roman" w:cs="Times New Roman" w:hAnsi="Times New Roman"/>
          <w:sz w:val="24"/>
          <w:szCs w:val="24"/>
          <w:lang w:val="pt-BR"/>
        </w:rPr>
        <w:t>ado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ravés 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procuração, com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poderes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espec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 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par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aç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õ</w:t>
      </w:r>
      <w:r>
        <w:rPr>
          <w:rFonts w:ascii="Times New Roman" w:cs="Times New Roman" w:hAnsi="Times New Roman"/>
          <w:sz w:val="24"/>
          <w:szCs w:val="24"/>
          <w:lang w:val="pt-BR"/>
        </w:rPr>
        <w:t>es,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por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cu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reconhec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3.2. </w:t>
      </w:r>
      <w:r>
        <w:rPr>
          <w:rFonts w:ascii="Times New Roman" w:cs="Times New Roman" w:hAnsi="Times New Roman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ou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na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: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3.2.1. </w:t>
      </w:r>
      <w:r>
        <w:rPr>
          <w:rFonts w:ascii="Times New Roman" w:cs="Times New Roman" w:hAnsi="Times New Roman"/>
          <w:sz w:val="24"/>
          <w:szCs w:val="24"/>
          <w:lang w:val="pt-BR"/>
        </w:rPr>
        <w:t>De 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 do INSS.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3.2.2.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b</w:t>
      </w:r>
      <w:r>
        <w:rPr>
          <w:rFonts w:ascii="Times New Roman" w:cs="Times New Roman" w:hAnsi="Times New Roman"/>
          <w:sz w:val="24"/>
          <w:szCs w:val="24"/>
          <w:lang w:val="pt-BR"/>
        </w:rPr>
        <w:t>ro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Advocac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Geral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 exerc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 Procurador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 junto ao INSS.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3.2.3.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cô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uges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unhão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bens,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versal ou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panh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das 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soas 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encadas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 sub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ens 3.2.1 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3.2.2.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3.3.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horár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aber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se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bas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 procurador,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efe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credenc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seu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docu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o, no 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cóp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 au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cada.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3.3.1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caso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fazer-se represen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procurador,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procuração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cóp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cada,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cóp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será confer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 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z w:val="24"/>
          <w:szCs w:val="24"/>
          <w:lang w:val="pt-BR"/>
        </w:rPr>
        <w:t>SS,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j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doc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 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soal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no 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3.3.2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. Quando se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ssoa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represen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z w:val="24"/>
          <w:szCs w:val="24"/>
          <w:lang w:val="pt-BR"/>
        </w:rPr>
        <w:t>m de seu docu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 fo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oc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ou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egal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abe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z w:val="24"/>
          <w:szCs w:val="24"/>
          <w:lang w:val="pt-BR"/>
        </w:rPr>
        <w:t>e poderes para 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na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4.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AS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OPO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STAS DE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ÇO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4.1. </w:t>
      </w:r>
      <w:r>
        <w:rPr>
          <w:rFonts w:ascii="Times New Roman" w:cs="Times New Roman" w:hAnsi="Times New Roman"/>
          <w:sz w:val="24"/>
          <w:szCs w:val="24"/>
          <w:lang w:val="pt-BR"/>
        </w:rPr>
        <w:t>As 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erão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adas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ravés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rre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ode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XO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I 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),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preench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 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rasuras, 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endas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nhas.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4.2.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Deverá ser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ada Dec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aração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El</w:t>
      </w:r>
      <w:r>
        <w:rPr>
          <w:rFonts w:ascii="Times New Roman" w:cs="Times New Roman" w:hAnsi="Times New Roman"/>
          <w:sz w:val="24"/>
          <w:szCs w:val="24"/>
          <w:lang w:val="pt-BR"/>
        </w:rPr>
        <w:t>aboração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Independen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 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nos</w:t>
      </w:r>
      <w:r>
        <w:rPr>
          <w:rFonts w:ascii="Times New Roman" w:cs="Times New Roman" w:hAnsi="Times New Roman"/>
          <w:spacing w:val="1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1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1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MPOG</w:t>
      </w:r>
      <w:r>
        <w:rPr>
          <w:rFonts w:ascii="Times New Roman" w:cs="Times New Roman" w:hAnsi="Times New Roman"/>
          <w:spacing w:val="1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n°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02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2009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ode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Anexo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1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),</w:t>
      </w:r>
      <w:r>
        <w:rPr>
          <w:rFonts w:ascii="Times New Roman" w:cs="Times New Roman" w:hAnsi="Times New Roman"/>
          <w:spacing w:val="1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ser enca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mi</w:t>
      </w:r>
      <w:r>
        <w:rPr>
          <w:rFonts w:ascii="Times New Roman" w:cs="Times New Roman" w:hAnsi="Times New Roman"/>
          <w:sz w:val="24"/>
          <w:szCs w:val="24"/>
          <w:lang w:val="pt-BR"/>
        </w:rPr>
        <w:t>nhada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preço.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4.3.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z w:val="24"/>
          <w:szCs w:val="24"/>
          <w:lang w:val="pt-BR"/>
        </w:rPr>
        <w:t>orrendo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eressado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um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z</w:t>
      </w:r>
      <w:r>
        <w:rPr>
          <w:rFonts w:ascii="Times New Roman" w:cs="Times New Roman" w:hAnsi="Times New Roman"/>
          <w:sz w:val="24"/>
          <w:szCs w:val="24"/>
          <w:lang w:val="pt-BR"/>
        </w:rPr>
        <w:t>adas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enve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opes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separados.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4.4.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 concorrer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z w:val="24"/>
          <w:szCs w:val="24"/>
          <w:lang w:val="pt-BR"/>
        </w:rPr>
        <w:t>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eressado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provar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haver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à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z w:val="24"/>
          <w:szCs w:val="24"/>
          <w:lang w:val="pt-BR"/>
        </w:rPr>
        <w:t>AIXA,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tít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caução,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s,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corresponden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5%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nco</w:t>
      </w:r>
      <w:r>
        <w:rPr>
          <w:rFonts w:ascii="Times New Roman" w:cs="Times New Roman" w:hAnsi="Times New Roman"/>
          <w:spacing w:val="3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o)</w:t>
      </w:r>
      <w:r>
        <w:rPr>
          <w:rFonts w:ascii="Times New Roman" w:cs="Times New Roman" w:hAnsi="Times New Roman"/>
          <w:spacing w:val="3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or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mí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abe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para 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el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no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17.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4.4.1.</w:t>
      </w:r>
      <w:r>
        <w:rPr>
          <w:rFonts w:ascii="Times New Roman" w:cs="Times New Roman" w:hAnsi="Times New Roman"/>
          <w:b/>
          <w:bCs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caução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à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X</w:t>
      </w:r>
      <w:r>
        <w:rPr>
          <w:rFonts w:ascii="Times New Roman" w:cs="Times New Roman" w:hAnsi="Times New Roman"/>
          <w:sz w:val="24"/>
          <w:szCs w:val="24"/>
          <w:lang w:val="pt-BR"/>
        </w:rPr>
        <w:t>A deverá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efe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uado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é 1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)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 ú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da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 a rea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z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devendo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separada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 cada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 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ender concorrer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 xml:space="preserve">4.5.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 xml:space="preserve">A autorização para o recolhimento da caução deverá ser solicitada ao INSS, no endereço </w:t>
      </w:r>
      <w:r>
        <w:rPr>
          <w:rFonts w:ascii="Times New Roman" w:cs="Times New Roman" w:eastAsia="TimesNewRomanPSMT" w:hAnsi="Times New Roman"/>
          <w:spacing w:val="-2"/>
          <w:sz w:val="24"/>
          <w:szCs w:val="24"/>
          <w:lang w:val="pt-BR"/>
        </w:rPr>
        <w:t>Rua Capitão Ernesto Nunes</w:t>
      </w:r>
      <w:r>
        <w:rPr>
          <w:rFonts w:ascii="Times New Roman" w:cs="Times New Roman" w:eastAsia="TimesNewRomanPSMT" w:hAnsi="Times New Roman"/>
          <w:spacing w:val="-2"/>
          <w:sz w:val="24"/>
          <w:szCs w:val="24"/>
          <w:lang w:val="pt-BR"/>
        </w:rPr>
        <w:t xml:space="preserve">, n.º </w:t>
      </w:r>
      <w:r>
        <w:rPr>
          <w:rFonts w:ascii="Times New Roman" w:cs="Times New Roman" w:eastAsia="TimesNewRomanPSMT" w:hAnsi="Times New Roman"/>
          <w:spacing w:val="-2"/>
          <w:sz w:val="24"/>
          <w:szCs w:val="24"/>
          <w:lang w:val="pt-BR"/>
        </w:rPr>
        <w:t>89</w:t>
      </w:r>
      <w:r>
        <w:rPr>
          <w:rFonts w:ascii="Times New Roman" w:cs="Times New Roman" w:eastAsia="TimesNewRomanPSMT" w:hAnsi="Times New Roman"/>
          <w:spacing w:val="-2"/>
          <w:sz w:val="24"/>
          <w:szCs w:val="24"/>
          <w:lang w:val="pt-BR"/>
        </w:rPr>
        <w:t>-Centro, na cidade de São Bento do Sul-SC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 xml:space="preserve">, até as 12 horas do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z w:val="24"/>
          <w:szCs w:val="24"/>
          <w:lang w:val="pt-BR"/>
        </w:rPr>
        <w:t>10</w:t>
      </w:r>
      <w:r>
        <w:rPr>
          <w:rFonts w:ascii="Times New Roman" w:cs="Times New Roman" w:hAnsi="Times New Roman"/>
          <w:spacing w:val="2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z w:val="24"/>
          <w:szCs w:val="24"/>
          <w:lang w:val="pt-BR"/>
        </w:rPr>
        <w:t>novem</w:t>
      </w:r>
      <w:r>
        <w:rPr>
          <w:rFonts w:ascii="Times New Roman" w:cs="Times New Roman" w:hAnsi="Times New Roman"/>
          <w:sz w:val="24"/>
          <w:szCs w:val="24"/>
          <w:lang w:val="pt-BR"/>
        </w:rPr>
        <w:t>bro</w:t>
      </w:r>
      <w:r>
        <w:rPr>
          <w:rFonts w:ascii="Times New Roman" w:cs="Times New Roman" w:hAnsi="Times New Roman"/>
          <w:spacing w:val="1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2015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 xml:space="preserve">, devendo o pagamento ser efetuado até o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z w:val="24"/>
          <w:szCs w:val="24"/>
          <w:lang w:val="pt-BR"/>
        </w:rPr>
        <w:t>10</w:t>
      </w:r>
      <w:r>
        <w:rPr>
          <w:rFonts w:ascii="Times New Roman" w:cs="Times New Roman" w:hAnsi="Times New Roman"/>
          <w:spacing w:val="2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z w:val="24"/>
          <w:szCs w:val="24"/>
          <w:lang w:val="pt-BR"/>
        </w:rPr>
        <w:t>novem</w:t>
      </w:r>
      <w:r>
        <w:rPr>
          <w:rFonts w:ascii="Times New Roman" w:cs="Times New Roman" w:hAnsi="Times New Roman"/>
          <w:sz w:val="24"/>
          <w:szCs w:val="24"/>
          <w:lang w:val="pt-BR"/>
        </w:rPr>
        <w:t>bro</w:t>
      </w:r>
      <w:r>
        <w:rPr>
          <w:rFonts w:ascii="Times New Roman" w:cs="Times New Roman" w:hAnsi="Times New Roman"/>
          <w:spacing w:val="1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2015.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4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6.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referen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caução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ncu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ada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caução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zada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one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no 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go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56 da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nº 8.666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93.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4.7.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aração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El</w:t>
      </w:r>
      <w:r>
        <w:rPr>
          <w:rFonts w:ascii="Times New Roman" w:cs="Times New Roman" w:hAnsi="Times New Roman"/>
          <w:sz w:val="24"/>
          <w:szCs w:val="24"/>
          <w:lang w:val="pt-BR"/>
        </w:rPr>
        <w:t>abora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Independen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o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provan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caução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XA,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enve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ope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fechado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rubr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eressado, com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 segu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cações:</w:t>
      </w:r>
    </w:p>
    <w:p>
      <w:pPr>
        <w:pStyle w:val="style0"/>
        <w:numPr>
          <w:ilvl w:val="0"/>
          <w:numId w:val="1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EL</w:t>
      </w:r>
      <w:r>
        <w:rPr>
          <w:rFonts w:ascii="Times New Roman" w:cs="Times New Roman" w:hAnsi="Times New Roman"/>
          <w:sz w:val="24"/>
          <w:szCs w:val="24"/>
          <w:lang w:val="pt-BR"/>
        </w:rPr>
        <w:t>OPE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– 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z w:val="24"/>
          <w:szCs w:val="24"/>
          <w:lang w:val="pt-BR"/>
        </w:rPr>
        <w:t>OP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A;</w:t>
      </w:r>
    </w:p>
    <w:p>
      <w:pPr>
        <w:pStyle w:val="style0"/>
        <w:numPr>
          <w:ilvl w:val="0"/>
          <w:numId w:val="1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LEIL</w:t>
      </w:r>
      <w:r>
        <w:rPr>
          <w:rFonts w:ascii="Times New Roman" w:cs="Times New Roman" w:hAnsi="Times New Roman"/>
          <w:sz w:val="24"/>
          <w:szCs w:val="24"/>
          <w:lang w:val="pt-BR"/>
        </w:rPr>
        <w:t>ÃO 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ICO -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X </w:t>
      </w:r>
      <w:r>
        <w:rPr>
          <w:rFonts w:ascii="Times New Roman" w:cs="Times New Roman" w:hAnsi="Times New Roman"/>
          <w:sz w:val="24"/>
          <w:szCs w:val="24"/>
          <w:lang w:val="pt-BR"/>
        </w:rPr>
        <w:t>JOINVILLE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º 0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1</w:t>
      </w:r>
      <w:r>
        <w:rPr>
          <w:rFonts w:ascii="Times New Roman" w:cs="Times New Roman" w:hAnsi="Times New Roman"/>
          <w:sz w:val="24"/>
          <w:szCs w:val="24"/>
          <w:u w:val="single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/2015;</w:t>
      </w:r>
    </w:p>
    <w:p>
      <w:pPr>
        <w:pStyle w:val="style0"/>
        <w:numPr>
          <w:ilvl w:val="0"/>
          <w:numId w:val="1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Endereço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que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 refere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 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a;</w:t>
      </w:r>
    </w:p>
    <w:p>
      <w:pPr>
        <w:pStyle w:val="style0"/>
        <w:numPr>
          <w:ilvl w:val="0"/>
          <w:numId w:val="1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razão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5. DO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R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ECEBIMENTO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S 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EL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OP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b/>
          <w:bCs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 S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SSÃO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UL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AMENTO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pacing w:val="-1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5.1.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No dia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11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11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/2015 às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09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horas </w:t>
      </w:r>
      <w:r>
        <w:rPr>
          <w:rFonts w:ascii="Times New Roman" w:cs="Times New Roman" w:eastAsia="TimesNewRomanPSMT" w:hAnsi="Times New Roman"/>
          <w:spacing w:val="-1"/>
          <w:sz w:val="24"/>
          <w:szCs w:val="24"/>
          <w:lang w:val="pt-BR"/>
        </w:rPr>
        <w:t>Rua Capitão Ernesto Nunes</w:t>
      </w:r>
      <w:r>
        <w:rPr>
          <w:rFonts w:ascii="Times New Roman" w:cs="Times New Roman" w:eastAsia="TimesNewRomanPSMT" w:hAnsi="Times New Roman"/>
          <w:spacing w:val="-1"/>
          <w:sz w:val="24"/>
          <w:szCs w:val="24"/>
          <w:lang w:val="pt-BR"/>
        </w:rPr>
        <w:t xml:space="preserve">, n.º </w:t>
      </w:r>
      <w:r>
        <w:rPr>
          <w:rFonts w:ascii="Times New Roman" w:cs="Times New Roman" w:eastAsia="TimesNewRomanPSMT" w:hAnsi="Times New Roman"/>
          <w:spacing w:val="-1"/>
          <w:sz w:val="24"/>
          <w:szCs w:val="24"/>
          <w:lang w:val="pt-BR"/>
        </w:rPr>
        <w:t>89</w:t>
      </w:r>
      <w:r>
        <w:rPr>
          <w:rFonts w:ascii="Times New Roman" w:cs="Times New Roman" w:eastAsia="TimesNewRomanPSMT" w:hAnsi="Times New Roman"/>
          <w:spacing w:val="-1"/>
          <w:sz w:val="24"/>
          <w:szCs w:val="24"/>
          <w:lang w:val="pt-BR"/>
        </w:rPr>
        <w:t>-Centro, na cidade de São Bento do Sul-SC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, será realizada sessão pública para recebimento do envelope, devendo o licitante, ou seu representante, identificar-se e, se for o caso, comprovar a existência dos necessários poderes para formulação de propostas e para a prática de todos os demais atos inerentes ao certame.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5.2.</w:t>
      </w:r>
      <w:r>
        <w:rPr>
          <w:rFonts w:ascii="Times New Roman" w:cs="Times New Roman" w:hAnsi="Times New Roman"/>
          <w:b/>
          <w:bCs/>
          <w:spacing w:val="3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enve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ope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z w:val="24"/>
          <w:szCs w:val="24"/>
          <w:lang w:val="pt-BR"/>
        </w:rPr>
        <w:t>RO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 será</w:t>
      </w:r>
      <w:r>
        <w:rPr>
          <w:rFonts w:ascii="Times New Roman" w:cs="Times New Roman" w:hAnsi="Times New Roman"/>
          <w:spacing w:val="3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receb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pacing w:val="3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hora</w:t>
      </w:r>
      <w:r>
        <w:rPr>
          <w:rFonts w:ascii="Times New Roman" w:cs="Times New Roman" w:hAnsi="Times New Roman"/>
          <w:spacing w:val="3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3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aber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3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3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ssão 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fechado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rubr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cado: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5.2.1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1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1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corre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 1</w:t>
      </w:r>
      <w:r>
        <w:rPr>
          <w:rFonts w:ascii="Times New Roman" w:cs="Times New Roman" w:hAnsi="Times New Roman"/>
          <w:sz w:val="24"/>
          <w:szCs w:val="24"/>
          <w:lang w:val="pt-BR"/>
        </w:rPr>
        <w:t>2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horas</w:t>
      </w:r>
      <w:r>
        <w:rPr>
          <w:rFonts w:ascii="Times New Roman" w:cs="Times New Roman" w:hAnsi="Times New Roman"/>
          <w:spacing w:val="1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z w:val="24"/>
          <w:szCs w:val="24"/>
          <w:lang w:val="pt-BR"/>
        </w:rPr>
        <w:t>10</w:t>
      </w:r>
      <w:r>
        <w:rPr>
          <w:rFonts w:ascii="Times New Roman" w:cs="Times New Roman" w:hAnsi="Times New Roman"/>
          <w:spacing w:val="2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z w:val="24"/>
          <w:szCs w:val="24"/>
          <w:lang w:val="pt-BR"/>
        </w:rPr>
        <w:t>novem</w:t>
      </w:r>
      <w:r>
        <w:rPr>
          <w:rFonts w:ascii="Times New Roman" w:cs="Times New Roman" w:hAnsi="Times New Roman"/>
          <w:sz w:val="24"/>
          <w:szCs w:val="24"/>
          <w:lang w:val="pt-BR"/>
        </w:rPr>
        <w:t>bro</w:t>
      </w:r>
      <w:r>
        <w:rPr>
          <w:rFonts w:ascii="Times New Roman" w:cs="Times New Roman" w:hAnsi="Times New Roman"/>
          <w:spacing w:val="1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2015, na </w:t>
      </w:r>
      <w:r>
        <w:rPr>
          <w:rFonts w:ascii="Times New Roman" w:cs="Times New Roman" w:eastAsia="TimesNewRomanPSMT" w:hAnsi="Times New Roman"/>
          <w:spacing w:val="-1"/>
          <w:sz w:val="24"/>
          <w:szCs w:val="24"/>
          <w:lang w:val="pt-BR"/>
        </w:rPr>
        <w:t>Rua Capitão Ernesto Nunes</w:t>
      </w:r>
      <w:r>
        <w:rPr>
          <w:rFonts w:ascii="Times New Roman" w:cs="Times New Roman" w:eastAsia="TimesNewRomanPSMT" w:hAnsi="Times New Roman"/>
          <w:spacing w:val="-1"/>
          <w:sz w:val="24"/>
          <w:szCs w:val="24"/>
          <w:lang w:val="pt-BR"/>
        </w:rPr>
        <w:t xml:space="preserve">, n.º </w:t>
      </w:r>
      <w:r>
        <w:rPr>
          <w:rFonts w:ascii="Times New Roman" w:cs="Times New Roman" w:eastAsia="TimesNewRomanPSMT" w:hAnsi="Times New Roman"/>
          <w:spacing w:val="-1"/>
          <w:sz w:val="24"/>
          <w:szCs w:val="24"/>
          <w:lang w:val="pt-BR"/>
        </w:rPr>
        <w:t>89</w:t>
      </w:r>
      <w:r>
        <w:rPr>
          <w:rFonts w:ascii="Times New Roman" w:cs="Times New Roman" w:eastAsia="TimesNewRomanPSMT" w:hAnsi="Times New Roman"/>
          <w:spacing w:val="-1"/>
          <w:sz w:val="24"/>
          <w:szCs w:val="24"/>
          <w:lang w:val="pt-BR"/>
        </w:rPr>
        <w:t>-Centro, na cidade de São Bento do Sul-SC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ou;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5.2.2.</w:t>
      </w:r>
      <w:r>
        <w:rPr>
          <w:rFonts w:ascii="Times New Roman" w:cs="Times New Roman" w:hAnsi="Times New Roman"/>
          <w:b/>
          <w:bCs/>
          <w:spacing w:val="1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 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gnado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ou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po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o, </w:t>
      </w:r>
      <w:r>
        <w:rPr>
          <w:rFonts w:ascii="Times New Roman" w:cs="Times New Roman" w:eastAsia="TimesNewRomanPSMT" w:hAnsi="Times New Roman"/>
          <w:spacing w:val="-1"/>
          <w:sz w:val="24"/>
          <w:szCs w:val="24"/>
          <w:lang w:val="pt-BR"/>
        </w:rPr>
        <w:t>Rua Capitão Ernesto Nunes</w:t>
      </w:r>
      <w:r>
        <w:rPr>
          <w:rFonts w:ascii="Times New Roman" w:cs="Times New Roman" w:eastAsia="TimesNewRomanPSMT" w:hAnsi="Times New Roman"/>
          <w:spacing w:val="-1"/>
          <w:sz w:val="24"/>
          <w:szCs w:val="24"/>
          <w:lang w:val="pt-BR"/>
        </w:rPr>
        <w:t xml:space="preserve">, n.º </w:t>
      </w:r>
      <w:r>
        <w:rPr>
          <w:rFonts w:ascii="Times New Roman" w:cs="Times New Roman" w:eastAsia="TimesNewRomanPSMT" w:hAnsi="Times New Roman"/>
          <w:spacing w:val="-1"/>
          <w:sz w:val="24"/>
          <w:szCs w:val="24"/>
          <w:lang w:val="pt-BR"/>
        </w:rPr>
        <w:t>89</w:t>
      </w:r>
      <w:r>
        <w:rPr>
          <w:rFonts w:ascii="Times New Roman" w:cs="Times New Roman" w:eastAsia="TimesNewRomanPSMT" w:hAnsi="Times New Roman"/>
          <w:spacing w:val="-1"/>
          <w:sz w:val="24"/>
          <w:szCs w:val="24"/>
          <w:lang w:val="pt-BR"/>
        </w:rPr>
        <w:t>-Centro, na cidade de São Bento do Sul-SC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z w:val="24"/>
          <w:szCs w:val="24"/>
          <w:lang w:val="pt-BR"/>
        </w:rPr>
        <w:t>11</w:t>
      </w:r>
      <w:r>
        <w:rPr>
          <w:rFonts w:ascii="Times New Roman" w:cs="Times New Roman" w:hAnsi="Times New Roman"/>
          <w:spacing w:val="2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z w:val="24"/>
          <w:szCs w:val="24"/>
          <w:lang w:val="pt-BR"/>
        </w:rPr>
        <w:t>novem</w:t>
      </w:r>
      <w:r>
        <w:rPr>
          <w:rFonts w:ascii="Times New Roman" w:cs="Times New Roman" w:hAnsi="Times New Roman"/>
          <w:sz w:val="24"/>
          <w:szCs w:val="24"/>
          <w:lang w:val="pt-BR"/>
        </w:rPr>
        <w:t>bro</w:t>
      </w:r>
      <w:r>
        <w:rPr>
          <w:rFonts w:ascii="Times New Roman" w:cs="Times New Roman" w:hAnsi="Times New Roman"/>
          <w:spacing w:val="1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2015, quando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aber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se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são.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5.3. </w:t>
      </w:r>
      <w:r>
        <w:rPr>
          <w:rFonts w:ascii="Times New Roman" w:cs="Times New Roman" w:hAnsi="Times New Roman"/>
          <w:sz w:val="24"/>
          <w:szCs w:val="24"/>
          <w:lang w:val="pt-BR"/>
        </w:rPr>
        <w:t>A se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co,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14 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11.481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2007,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desenvo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ver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-</w:t>
      </w:r>
      <w:r>
        <w:rPr>
          <w:rFonts w:ascii="Times New Roman" w:cs="Times New Roman" w:hAnsi="Times New Roman"/>
          <w:sz w:val="24"/>
          <w:szCs w:val="24"/>
          <w:lang w:val="pt-BR"/>
        </w:rPr>
        <w:t>se-á da segu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ra:</w:t>
      </w:r>
    </w:p>
    <w:p>
      <w:pPr>
        <w:pStyle w:val="style0"/>
        <w:numPr>
          <w:ilvl w:val="0"/>
          <w:numId w:val="2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Serão aber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odos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 enve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opes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 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as;</w:t>
      </w:r>
    </w:p>
    <w:p>
      <w:pPr>
        <w:pStyle w:val="style0"/>
        <w:numPr>
          <w:ilvl w:val="0"/>
          <w:numId w:val="2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Havendo</w:t>
      </w:r>
      <w:r>
        <w:rPr>
          <w:rFonts w:ascii="Times New Roman" w:cs="Times New Roman" w:hAnsi="Times New Roman"/>
          <w:spacing w:val="4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ance</w:t>
      </w:r>
      <w:r>
        <w:rPr>
          <w:rFonts w:ascii="Times New Roman" w:cs="Times New Roman" w:hAnsi="Times New Roman"/>
          <w:spacing w:val="4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4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gual</w:t>
      </w:r>
      <w:r>
        <w:rPr>
          <w:rFonts w:ascii="Times New Roman" w:cs="Times New Roman" w:hAnsi="Times New Roman"/>
          <w:spacing w:val="4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4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super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100%</w:t>
      </w:r>
      <w:r>
        <w:rPr>
          <w:rFonts w:ascii="Times New Roman" w:cs="Times New Roman" w:hAnsi="Times New Roman"/>
          <w:spacing w:val="4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(cem</w:t>
      </w:r>
      <w:r>
        <w:rPr>
          <w:rFonts w:ascii="Times New Roman" w:cs="Times New Roman" w:hAnsi="Times New Roman"/>
          <w:spacing w:val="4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4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o)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ava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ação,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não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end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das no</w:t>
      </w:r>
      <w:r>
        <w:rPr>
          <w:rFonts w:ascii="Times New Roman" w:cs="Times New Roman" w:hAnsi="Times New Roman"/>
          <w:spacing w:val="4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4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10%</w:t>
      </w:r>
      <w:r>
        <w:rPr>
          <w:rFonts w:ascii="Times New Roman" w:cs="Times New Roman" w:hAnsi="Times New Roman"/>
          <w:spacing w:val="4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(dez</w:t>
      </w:r>
      <w:r>
        <w:rPr>
          <w:rFonts w:ascii="Times New Roman" w:cs="Times New Roman" w:hAnsi="Times New Roman"/>
          <w:spacing w:val="4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4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o)</w:t>
      </w:r>
      <w:r>
        <w:rPr>
          <w:rFonts w:ascii="Times New Roman" w:cs="Times New Roman" w:hAnsi="Times New Roman"/>
          <w:spacing w:val="4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4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ferença</w:t>
      </w:r>
      <w:r>
        <w:rPr>
          <w:rFonts w:ascii="Times New Roman" w:cs="Times New Roman" w:hAnsi="Times New Roman"/>
          <w:spacing w:val="4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4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4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 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or;</w:t>
      </w:r>
    </w:p>
    <w:p>
      <w:pPr>
        <w:pStyle w:val="style0"/>
        <w:numPr>
          <w:ilvl w:val="0"/>
          <w:numId w:val="2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Não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sendo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caso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lí</w:t>
      </w:r>
      <w:r>
        <w:rPr>
          <w:rFonts w:ascii="Times New Roman" w:cs="Times New Roman" w:hAnsi="Times New Roman"/>
          <w:sz w:val="24"/>
          <w:szCs w:val="24"/>
          <w:lang w:val="pt-BR"/>
        </w:rPr>
        <w:t>nea 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or, havendo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ance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 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gual ou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uper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80%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o)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ação,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 desc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não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end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no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10%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(dez por 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o)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ferença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or;</w:t>
      </w:r>
    </w:p>
    <w:p>
      <w:pPr>
        <w:pStyle w:val="style0"/>
        <w:numPr>
          <w:ilvl w:val="0"/>
          <w:numId w:val="2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Caso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ane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ausênc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eressados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gual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ou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uper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80%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 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o)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ação,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spon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ili</w:t>
      </w:r>
      <w:r>
        <w:rPr>
          <w:rFonts w:ascii="Times New Roman" w:cs="Times New Roman" w:hAnsi="Times New Roman"/>
          <w:sz w:val="24"/>
          <w:szCs w:val="24"/>
          <w:lang w:val="pt-BR"/>
        </w:rPr>
        <w:t>zados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enação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 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or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gual ou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uper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60%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(</w:t>
      </w:r>
      <w:r>
        <w:rPr>
          <w:rFonts w:ascii="Times New Roman" w:cs="Times New Roman" w:hAnsi="Times New Roman"/>
          <w:sz w:val="24"/>
          <w:szCs w:val="24"/>
          <w:lang w:val="pt-BR"/>
        </w:rPr>
        <w:t>sessen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 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o),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sendo desc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 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não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preen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das 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 de 10%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(dez por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o) de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ferença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or;</w:t>
      </w:r>
    </w:p>
    <w:p>
      <w:pPr>
        <w:pStyle w:val="style0"/>
        <w:numPr>
          <w:ilvl w:val="0"/>
          <w:numId w:val="2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pó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lí</w:t>
      </w:r>
      <w:r>
        <w:rPr>
          <w:rFonts w:ascii="Times New Roman" w:cs="Times New Roman" w:hAnsi="Times New Roman"/>
          <w:sz w:val="24"/>
          <w:szCs w:val="24"/>
          <w:lang w:val="pt-BR"/>
        </w:rPr>
        <w:t>neas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“</w:t>
      </w:r>
      <w:r>
        <w:rPr>
          <w:rFonts w:ascii="Times New Roman" w:cs="Times New Roman" w:hAnsi="Times New Roman"/>
          <w:sz w:val="24"/>
          <w:szCs w:val="24"/>
          <w:lang w:val="pt-BR"/>
        </w:rPr>
        <w:t>b”,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“</w:t>
      </w:r>
      <w:r>
        <w:rPr>
          <w:rFonts w:ascii="Times New Roman" w:cs="Times New Roman" w:hAnsi="Times New Roman"/>
          <w:sz w:val="24"/>
          <w:szCs w:val="24"/>
          <w:lang w:val="pt-BR"/>
        </w:rPr>
        <w:t>c” 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“</w:t>
      </w:r>
      <w:r>
        <w:rPr>
          <w:rFonts w:ascii="Times New Roman" w:cs="Times New Roman" w:hAnsi="Times New Roman"/>
          <w:sz w:val="24"/>
          <w:szCs w:val="24"/>
          <w:lang w:val="pt-BR"/>
        </w:rPr>
        <w:t>d” acon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ece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na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 e na sequenc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dos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os da sessão 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; 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</w:p>
    <w:p>
      <w:pPr>
        <w:pStyle w:val="style0"/>
        <w:numPr>
          <w:ilvl w:val="0"/>
          <w:numId w:val="2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lt</w:t>
      </w:r>
      <w:r>
        <w:rPr>
          <w:rFonts w:ascii="Times New Roman" w:cs="Times New Roman" w:hAnsi="Times New Roman"/>
          <w:sz w:val="24"/>
          <w:szCs w:val="24"/>
          <w:lang w:val="pt-BR"/>
        </w:rPr>
        <w:t>rapassada a fase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enquadr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 das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as, a segunda fase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ocorrerá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ances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sucess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voz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os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as 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ferença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gual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ou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10% (dez por 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o)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5.4.</w:t>
      </w:r>
      <w:r>
        <w:rPr>
          <w:rFonts w:ascii="Times New Roman" w:cs="Times New Roman" w:hAnsi="Times New Roman"/>
          <w:b/>
          <w:bCs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1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fase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dos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ances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verba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s,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poderá</w:t>
      </w:r>
      <w:r>
        <w:rPr>
          <w:rFonts w:ascii="Times New Roman" w:cs="Times New Roman" w:hAnsi="Times New Roman"/>
          <w:spacing w:val="1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oferecer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ance</w:t>
      </w:r>
      <w:r>
        <w:rPr>
          <w:rFonts w:ascii="Times New Roman" w:cs="Times New Roman" w:hAnsi="Times New Roman"/>
          <w:spacing w:val="1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uper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ú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 ofer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5.5.</w:t>
      </w:r>
      <w:r>
        <w:rPr>
          <w:rFonts w:ascii="Times New Roman" w:cs="Times New Roman" w:hAnsi="Times New Roman"/>
          <w:b/>
          <w:bCs/>
          <w:spacing w:val="2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2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2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2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2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2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óvel</w:t>
      </w:r>
      <w:r>
        <w:rPr>
          <w:rFonts w:ascii="Times New Roman" w:cs="Times New Roman" w:hAnsi="Times New Roman"/>
          <w:spacing w:val="2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erá</w:t>
      </w:r>
      <w:r>
        <w:rPr>
          <w:rFonts w:ascii="Times New Roman" w:cs="Times New Roman" w:hAnsi="Times New Roman"/>
          <w:spacing w:val="2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odas</w:t>
      </w:r>
      <w:r>
        <w:rPr>
          <w:rFonts w:ascii="Times New Roman" w:cs="Times New Roman" w:hAnsi="Times New Roman"/>
          <w:spacing w:val="2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 desc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cadas.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 desc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cadas,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b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 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as: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5.5.1.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após o prazo 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pu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;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5.5.2. 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>Q</w:t>
      </w:r>
      <w:r>
        <w:rPr>
          <w:rFonts w:ascii="Times New Roman" w:cs="Times New Roman" w:hAnsi="Times New Roman"/>
          <w:sz w:val="24"/>
          <w:szCs w:val="24"/>
          <w:lang w:val="pt-BR"/>
        </w:rPr>
        <w:t>ue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onem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uas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preços</w:t>
      </w:r>
      <w:r>
        <w:rPr>
          <w:rFonts w:ascii="Times New Roman" w:cs="Times New Roman" w:hAnsi="Times New Roman"/>
          <w:spacing w:val="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ções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não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al ou a ou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ras 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as;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5.5.3.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 ref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acrésc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sobre a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ada;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5.5.4.</w:t>
      </w:r>
      <w:r>
        <w:rPr>
          <w:rFonts w:ascii="Times New Roman" w:cs="Times New Roman" w:hAnsi="Times New Roman"/>
          <w:b/>
          <w:bCs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enham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vergênc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nú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ero,</w:t>
      </w:r>
      <w:r>
        <w:rPr>
          <w:rFonts w:ascii="Times New Roman" w:cs="Times New Roman" w:hAnsi="Times New Roman"/>
          <w:spacing w:val="1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dados</w:t>
      </w:r>
      <w:r>
        <w:rPr>
          <w:rFonts w:ascii="Times New Roman" w:cs="Times New Roman" w:hAnsi="Times New Roman"/>
          <w:spacing w:val="1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ores,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bem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rasuras, 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endas,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ssa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vas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nhas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uas 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senc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s;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5.5.5.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am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sacordo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;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5.6.</w:t>
      </w:r>
      <w:r>
        <w:rPr>
          <w:rFonts w:ascii="Times New Roman" w:cs="Times New Roman" w:hAnsi="Times New Roman"/>
          <w:b/>
          <w:bCs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enham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preench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das</w:t>
      </w:r>
      <w:r>
        <w:rPr>
          <w:rFonts w:ascii="Times New Roman" w:cs="Times New Roman" w:hAnsi="Times New Roman"/>
          <w:spacing w:val="1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áp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eg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não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enh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 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 sua 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 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;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5.5.7.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 refer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el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não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onado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no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13 do pr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;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pacing w:val="-3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 xml:space="preserve">.5.8.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Que forem apresentadas sem a assinatura do licitante ou do seu representante legal;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pacing w:val="-3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 xml:space="preserve">5.5.9.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 xml:space="preserve">Que 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contenham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 xml:space="preserve"> mais de uma forma de pagamento para o imóvel.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5.6.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 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desc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quer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deverá ser funda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ada.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5.7.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forem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aber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processo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passando a fazer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egran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5.8.</w:t>
      </w:r>
      <w:r>
        <w:rPr>
          <w:rFonts w:ascii="Times New Roman" w:cs="Times New Roman" w:hAnsi="Times New Roman"/>
          <w:b/>
          <w:bCs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Após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aber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Sessão 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conduz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 e entrega dos envelopes pelos licitantes,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 per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miti</w:t>
      </w:r>
      <w:r>
        <w:rPr>
          <w:rFonts w:ascii="Times New Roman" w:cs="Times New Roman" w:hAnsi="Times New Roman"/>
          <w:sz w:val="24"/>
          <w:szCs w:val="24"/>
          <w:lang w:val="pt-BR"/>
        </w:rPr>
        <w:t>dos qua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squer adendos, acrésc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esc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are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concernen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às 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adas.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5.9.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reun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avrar-se-á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 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rcuns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ada,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gnado,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apo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 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os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es, de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devendo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 os no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dos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razões soc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odas as ocorrênc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us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even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õ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s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eressados,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 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es reduz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5.9.1.</w:t>
      </w:r>
      <w:r>
        <w:rPr>
          <w:rFonts w:ascii="Times New Roman" w:cs="Times New Roman" w:hAnsi="Times New Roman"/>
          <w:b/>
          <w:bCs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Todos</w:t>
      </w:r>
      <w:r>
        <w:rPr>
          <w:rFonts w:ascii="Times New Roman" w:cs="Times New Roman" w:hAnsi="Times New Roman"/>
          <w:spacing w:val="2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2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doc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rubr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cados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2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 bem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gnado 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pe 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6. DO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UL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AMENTO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AS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OPO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STAS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LA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CES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6.1.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 cons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derada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vencedora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ou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ance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que,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endendo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ex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 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hor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b</w:t>
      </w:r>
      <w:r>
        <w:rPr>
          <w:rFonts w:ascii="Times New Roman" w:cs="Times New Roman" w:hAnsi="Times New Roman"/>
          <w:sz w:val="24"/>
          <w:szCs w:val="24"/>
          <w:lang w:val="pt-BR"/>
        </w:rPr>
        <w:t>servado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 DE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MPARA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6.2.</w:t>
      </w:r>
      <w:r>
        <w:rPr>
          <w:rFonts w:ascii="Times New Roman" w:cs="Times New Roman" w:hAnsi="Times New Roman"/>
          <w:b/>
          <w:bCs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-</w:t>
      </w:r>
      <w:r>
        <w:rPr>
          <w:rFonts w:ascii="Times New Roman" w:cs="Times New Roman" w:hAnsi="Times New Roman"/>
          <w:sz w:val="24"/>
          <w:szCs w:val="24"/>
          <w:lang w:val="pt-BR"/>
        </w:rPr>
        <w:t>se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resu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lt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PRINC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PAL (va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ance)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MOG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Z</w:t>
      </w:r>
      <w:r>
        <w:rPr>
          <w:rFonts w:ascii="Times New Roman" w:cs="Times New Roman" w:hAnsi="Times New Roman"/>
          <w:sz w:val="24"/>
          <w:szCs w:val="24"/>
          <w:lang w:val="pt-BR"/>
        </w:rPr>
        <w:t>AÇ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Ã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parce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do,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cados,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observando-se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4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5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2.2.3. 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tbl>
      <w:tblPr>
        <w:jc w:val="left"/>
        <w:tblInd w:type="dxa" w:w="-18"/>
        <w:tblBorders>
          <w:top w:color="000001" w:space="0" w:sz="6" w:val="single"/>
          <w:left w:color="000001" w:space="0" w:sz="6" w:val="single"/>
          <w:bottom w:color="000001" w:space="0" w:sz="4" w:val="single"/>
          <w:insideH w:color="000001" w:space="0" w:sz="4" w:val="single"/>
          <w:right w:color="000001" w:space="0" w:sz="6" w:val="single"/>
          <w:insideV w:color="000001" w:space="0" w:sz="6" w:val="single"/>
        </w:tblBorders>
        <w:tblCellMar>
          <w:top w:type="dxa" w:w="0"/>
          <w:left w:type="dxa" w:w="-7"/>
          <w:bottom w:type="dxa" w:w="0"/>
          <w:right w:type="dxa" w:w="0"/>
        </w:tblCellMar>
      </w:tblPr>
      <w:tblGrid>
        <w:gridCol w:w="3138"/>
        <w:gridCol w:w="2363"/>
        <w:gridCol w:w="3021"/>
      </w:tblGrid>
      <w:tr>
        <w:trPr>
          <w:trHeight w:hRule="atLeast" w:val="340"/>
          <w:cantSplit w:val="false"/>
        </w:trPr>
        <w:tc>
          <w:tcPr>
            <w:tcW w:type="dxa" w:w="3138"/>
            <w:tcBorders>
              <w:top w:color="000001" w:space="0" w:sz="6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MODALIDADE DE VENDA</w:t>
            </w:r>
          </w:p>
        </w:tc>
        <w:tc>
          <w:tcPr>
            <w:tcW w:type="dxa" w:w="2363"/>
            <w:tcBorders>
              <w:top w:color="000001" w:space="0" w:sz="6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PRINCIPAL</w:t>
            </w:r>
          </w:p>
        </w:tc>
        <w:tc>
          <w:tcPr>
            <w:tcW w:type="dxa" w:w="3021"/>
            <w:tcBorders>
              <w:top w:color="000001" w:space="0" w:sz="6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VALOR DE COMPARAÇÃO</w:t>
            </w:r>
          </w:p>
        </w:tc>
      </w:tr>
      <w:tr>
        <w:trPr>
          <w:trHeight w:hRule="atLeast" w:val="340"/>
          <w:cantSplit w:val="false"/>
        </w:trPr>
        <w:tc>
          <w:tcPr>
            <w:tcW w:type="dxa" w:w="3138"/>
            <w:tcBorders>
              <w:top w:color="000001" w:space="0" w:sz="4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À Vista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A</w:t>
            </w:r>
          </w:p>
        </w:tc>
        <w:tc>
          <w:tcPr>
            <w:tcW w:type="dxa" w:w="3021"/>
            <w:tcBorders>
              <w:top w:color="000001" w:space="0" w:sz="4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A</w:t>
            </w:r>
          </w:p>
        </w:tc>
      </w:tr>
      <w:tr>
        <w:trPr>
          <w:trHeight w:hRule="atLeast" w:val="340"/>
          <w:cantSplit w:val="false"/>
        </w:trPr>
        <w:tc>
          <w:tcPr>
            <w:tcW w:type="dxa" w:w="3138"/>
            <w:tcBorders>
              <w:top w:color="000001" w:space="0" w:sz="4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Em 12 meses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B</w:t>
            </w:r>
          </w:p>
        </w:tc>
        <w:tc>
          <w:tcPr>
            <w:tcW w:type="dxa" w:w="3021"/>
            <w:tcBorders>
              <w:top w:color="000001" w:space="0" w:sz="4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B x 0,9892</w:t>
            </w:r>
          </w:p>
        </w:tc>
      </w:tr>
      <w:tr>
        <w:trPr>
          <w:trHeight w:hRule="atLeast" w:val="340"/>
          <w:cantSplit w:val="false"/>
        </w:trPr>
        <w:tc>
          <w:tcPr>
            <w:tcW w:type="dxa" w:w="3138"/>
            <w:tcBorders>
              <w:top w:color="000001" w:space="0" w:sz="4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Em 24 meses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C</w:t>
            </w:r>
          </w:p>
        </w:tc>
        <w:tc>
          <w:tcPr>
            <w:tcW w:type="dxa" w:w="3021"/>
            <w:tcBorders>
              <w:top w:color="000001" w:space="0" w:sz="4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C x 0,9786</w:t>
            </w:r>
          </w:p>
        </w:tc>
      </w:tr>
      <w:tr>
        <w:trPr>
          <w:trHeight w:hRule="atLeast" w:val="340"/>
          <w:cantSplit w:val="false"/>
        </w:trPr>
        <w:tc>
          <w:tcPr>
            <w:tcW w:type="dxa" w:w="3138"/>
            <w:tcBorders>
              <w:top w:color="000001" w:space="0" w:sz="4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Em 36 meses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D</w:t>
            </w:r>
          </w:p>
        </w:tc>
        <w:tc>
          <w:tcPr>
            <w:tcW w:type="dxa" w:w="3021"/>
            <w:tcBorders>
              <w:top w:color="000001" w:space="0" w:sz="4" w:val="single"/>
              <w:left w:color="000001" w:space="0" w:sz="6" w:val="single"/>
              <w:bottom w:color="000001" w:space="0" w:sz="4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D x 0,9682</w:t>
            </w:r>
          </w:p>
        </w:tc>
      </w:tr>
      <w:tr>
        <w:trPr>
          <w:trHeight w:hRule="atLeast" w:val="340"/>
          <w:cantSplit w:val="false"/>
        </w:trPr>
        <w:tc>
          <w:tcPr>
            <w:tcW w:type="dxa" w:w="3138"/>
            <w:tcBorders>
              <w:top w:color="000001" w:space="0" w:sz="4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Em 48 meses</w:t>
            </w:r>
          </w:p>
        </w:tc>
        <w:tc>
          <w:tcPr>
            <w:tcW w:type="dxa" w:w="2363"/>
            <w:tcBorders>
              <w:top w:color="000001" w:space="0" w:sz="4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E</w:t>
            </w:r>
          </w:p>
        </w:tc>
        <w:tc>
          <w:tcPr>
            <w:tcW w:type="dxa" w:w="3021"/>
            <w:tcBorders>
              <w:top w:color="000001" w:space="0" w:sz="4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auto" w:val="clear"/>
            <w:tcMar>
              <w:left w:type="dxa" w:w="-7"/>
            </w:tcMar>
          </w:tcPr>
          <w:p>
            <w:pPr>
              <w:pStyle w:val="style0"/>
              <w:tabs>
                <w:tab w:leader="none" w:pos="1418" w:val="left"/>
              </w:tabs>
              <w:suppressAutoHyphens w:val="true"/>
              <w:spacing w:after="120" w:before="0"/>
              <w:contextualSpacing w:val="false"/>
              <w:jc w:val="center"/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pacing w:val="-1"/>
                <w:sz w:val="24"/>
                <w:szCs w:val="24"/>
                <w:lang w:val="pt-BR"/>
              </w:rPr>
              <w:t>E x 0,9578</w:t>
            </w:r>
          </w:p>
        </w:tc>
      </w:tr>
    </w:tbl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color w:val="000000"/>
          <w:sz w:val="24"/>
          <w:szCs w:val="24"/>
          <w:lang w:val="pt-BR"/>
        </w:rPr>
      </w:pP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color w:val="000000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color w:val="000000"/>
          <w:sz w:val="24"/>
          <w:szCs w:val="24"/>
          <w:lang w:val="pt-BR"/>
        </w:rPr>
        <w:t xml:space="preserve">6.3.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Se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acud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color w:val="000000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color w:val="000000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um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ún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color w:val="000000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color w:val="000000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 xml:space="preserve">o 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óv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color w:val="000000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caberá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ap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cação</w:t>
      </w:r>
      <w:r>
        <w:rPr>
          <w:rFonts w:ascii="Times New Roman" w:cs="Times New Roman" w:hAnsi="Times New Roman"/>
          <w:color w:val="000000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color w:val="000000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OG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Z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color w:val="000000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sobre</w:t>
      </w:r>
      <w:r>
        <w:rPr>
          <w:rFonts w:ascii="Times New Roman" w:cs="Times New Roman" w:hAnsi="Times New Roman"/>
          <w:color w:val="000000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color w:val="000000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ún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color w:val="000000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preço</w:t>
      </w:r>
      <w:r>
        <w:rPr>
          <w:rFonts w:ascii="Times New Roman" w:cs="Times New Roman" w:hAnsi="Times New Roman"/>
          <w:color w:val="000000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ofer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ado,</w:t>
      </w:r>
      <w:r>
        <w:rPr>
          <w:rFonts w:ascii="Times New Roman" w:cs="Times New Roman" w:hAnsi="Times New Roman"/>
          <w:color w:val="000000"/>
          <w:spacing w:val="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color w:val="000000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color w:val="000000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color w:val="000000"/>
          <w:spacing w:val="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color w:val="000000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color w:val="000000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color w:val="000000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mí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color w:val="000000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, à v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xado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para e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e nes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;</w:t>
      </w:r>
      <w:r>
        <w:rPr>
          <w:rFonts w:ascii="Times New Roman" w:cs="Times New Roman" w:hAnsi="Times New Roman"/>
          <w:color w:val="000000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m qua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quer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pó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ese será(ão)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desc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cada(s)</w:t>
      </w:r>
      <w:r>
        <w:rPr>
          <w:rFonts w:ascii="Times New Roman" w:cs="Times New Roman" w:hAnsi="Times New Roman"/>
          <w:color w:val="000000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a(s) prop</w:t>
      </w:r>
      <w:r>
        <w:rPr>
          <w:rFonts w:ascii="Times New Roman" w:cs="Times New Roman" w:hAnsi="Times New Roman"/>
          <w:color w:val="000000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as(s) cu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o(s) preço(s) ofer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ado(s), após a ap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color w:val="000000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Fa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color w:val="000000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de Ho</w:t>
      </w:r>
      <w:r>
        <w:rPr>
          <w:rFonts w:ascii="Times New Roman" w:cs="Times New Roman" w:hAnsi="Times New Roman"/>
          <w:color w:val="000000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ogene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zação, resu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ar(e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)</w:t>
      </w:r>
      <w:r>
        <w:rPr>
          <w:rFonts w:ascii="Times New Roman" w:cs="Times New Roman" w:hAnsi="Times New Roman"/>
          <w:color w:val="000000"/>
          <w:spacing w:val="3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color w:val="000000"/>
          <w:spacing w:val="3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z w:val="24"/>
          <w:szCs w:val="24"/>
          <w:lang w:val="pt-BR"/>
        </w:rPr>
        <w:t>(es)</w:t>
      </w:r>
      <w:r>
        <w:rPr>
          <w:rFonts w:ascii="Times New Roman" w:cs="Times New Roman" w:hAnsi="Times New Roman"/>
          <w:spacing w:val="3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or(es)</w:t>
      </w:r>
      <w:r>
        <w:rPr>
          <w:rFonts w:ascii="Times New Roman" w:cs="Times New Roman" w:hAnsi="Times New Roman"/>
          <w:spacing w:val="3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3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preço</w:t>
      </w:r>
      <w:r>
        <w:rPr>
          <w:rFonts w:ascii="Times New Roman" w:cs="Times New Roman" w:hAnsi="Times New Roman"/>
          <w:spacing w:val="3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3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spacing w:val="3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s,</w:t>
      </w:r>
      <w:r>
        <w:rPr>
          <w:rFonts w:ascii="Times New Roman" w:cs="Times New Roman" w:hAnsi="Times New Roman"/>
          <w:spacing w:val="3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abe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no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17 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aplicando-se 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spos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 nas a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lí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neas</w:t>
      </w:r>
      <w:r>
        <w:rPr>
          <w:rFonts w:ascii="Times New Roman" w:cs="Times New Roman" w:hAnsi="Times New Roman"/>
          <w:color w:val="000000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>“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b”, “c”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e “d” do sub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color w:val="000000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5.3.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6.4.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eção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hor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ance,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 houver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gual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 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z w:val="24"/>
          <w:szCs w:val="24"/>
          <w:lang w:val="pt-BR"/>
        </w:rPr>
        <w:t>OMPA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z w:val="24"/>
          <w:szCs w:val="24"/>
          <w:lang w:val="pt-BR"/>
        </w:rPr>
        <w:t>AÇÃO, será observado o segu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ér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e:</w:t>
      </w:r>
    </w:p>
    <w:p>
      <w:pPr>
        <w:pStyle w:val="style0"/>
        <w:numPr>
          <w:ilvl w:val="0"/>
          <w:numId w:val="3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5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5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pag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preço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egra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spacing w:val="5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erão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preferênc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obre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aque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 que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z w:val="24"/>
          <w:szCs w:val="24"/>
          <w:lang w:val="pt-BR"/>
        </w:rPr>
        <w:t>ser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pag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prazo 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 do preço;</w:t>
      </w:r>
    </w:p>
    <w:p>
      <w:pPr>
        <w:pStyle w:val="style0"/>
        <w:numPr>
          <w:ilvl w:val="0"/>
          <w:numId w:val="3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4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4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4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preço</w:t>
      </w:r>
      <w:r>
        <w:rPr>
          <w:rFonts w:ascii="Times New Roman" w:cs="Times New Roman" w:hAnsi="Times New Roman"/>
          <w:spacing w:val="4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4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erá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preferênc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aque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que corresponder ao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parce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o;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</w:p>
    <w:p>
      <w:pPr>
        <w:pStyle w:val="style0"/>
        <w:numPr>
          <w:ilvl w:val="0"/>
          <w:numId w:val="3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2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spacing w:val="2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2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prazo,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erá</w:t>
      </w:r>
      <w:r>
        <w:rPr>
          <w:rFonts w:ascii="Times New Roman" w:cs="Times New Roman" w:hAnsi="Times New Roman"/>
          <w:spacing w:val="2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preferênc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aque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 que oferecer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;</w:t>
      </w:r>
    </w:p>
    <w:p>
      <w:pPr>
        <w:pStyle w:val="style0"/>
        <w:numPr>
          <w:ilvl w:val="0"/>
          <w:numId w:val="3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Pers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ndo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 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 fe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 sor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o, em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 o qual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odos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s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erão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convocados.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6.5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 base nos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ér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abe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 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j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ga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ances,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 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gnado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5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5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5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aborarão a</w:t>
      </w:r>
      <w:r>
        <w:rPr>
          <w:rFonts w:ascii="Times New Roman" w:cs="Times New Roman" w:hAnsi="Times New Roman"/>
          <w:spacing w:val="5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LE</w:t>
      </w:r>
      <w:r>
        <w:rPr>
          <w:rFonts w:ascii="Times New Roman" w:cs="Times New Roman" w:hAnsi="Times New Roman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ICO,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gnando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dos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ances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 ordem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decrescen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ér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 ado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 for o caso.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6.5.1.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equ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apo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farão,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bé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um 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ór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onde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carão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cação dos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ances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as desc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cações por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desconfor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z w:val="24"/>
          <w:szCs w:val="24"/>
          <w:lang w:val="pt-BR"/>
        </w:rPr>
        <w:t>ade com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abe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ando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arr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6.6. </w:t>
      </w:r>
      <w:r>
        <w:rPr>
          <w:rFonts w:ascii="Times New Roman" w:cs="Times New Roman" w:hAnsi="Times New Roman"/>
          <w:sz w:val="24"/>
          <w:szCs w:val="24"/>
          <w:lang w:val="pt-BR"/>
        </w:rPr>
        <w:t>O arre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deverá 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 no pr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 ú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após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encerr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 da sessão,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 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oc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–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z w:val="24"/>
          <w:szCs w:val="24"/>
          <w:lang w:val="pt-BR"/>
        </w:rPr>
        <w:t>PS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referen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pr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pag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 docu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aba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xo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onados: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6.6.1.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se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pessoa 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ca:</w:t>
      </w:r>
    </w:p>
    <w:p>
      <w:pPr>
        <w:pStyle w:val="style0"/>
        <w:numPr>
          <w:ilvl w:val="0"/>
          <w:numId w:val="4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nal</w:t>
      </w:r>
      <w:r>
        <w:rPr>
          <w:rFonts w:ascii="Times New Roman" w:cs="Times New Roman" w:hAnsi="Times New Roman"/>
          <w:spacing w:val="2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cóp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spacing w:val="2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2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cóp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z w:val="24"/>
          <w:szCs w:val="24"/>
          <w:lang w:val="pt-BR"/>
        </w:rPr>
        <w:t>ada,</w:t>
      </w:r>
      <w:r>
        <w:rPr>
          <w:rFonts w:ascii="Times New Roman" w:cs="Times New Roman" w:hAnsi="Times New Roman"/>
          <w:spacing w:val="2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dos</w:t>
      </w:r>
      <w:r>
        <w:rPr>
          <w:rFonts w:ascii="Times New Roman" w:cs="Times New Roman" w:hAnsi="Times New Roman"/>
          <w:spacing w:val="2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docu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2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pessoa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2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ra 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Iden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dade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CPF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MF,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e, se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for o caso, cer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dão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casa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m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doc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pessoa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cô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uge);</w:t>
      </w:r>
    </w:p>
    <w:p>
      <w:pPr>
        <w:pStyle w:val="style0"/>
        <w:numPr>
          <w:ilvl w:val="0"/>
          <w:numId w:val="4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45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z w:val="24"/>
          <w:szCs w:val="24"/>
          <w:lang w:val="pt-BR"/>
        </w:rPr>
        <w:t>rova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Secre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Federal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arre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côn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uge.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6.6.2.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se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pessoa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ca:</w:t>
      </w:r>
    </w:p>
    <w:p>
      <w:pPr>
        <w:pStyle w:val="style0"/>
        <w:numPr>
          <w:ilvl w:val="0"/>
          <w:numId w:val="5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Original e cópia, ou cópia autenticada do contrato social, estatuto ou registro de firma individual, com suas alterações;</w:t>
      </w:r>
    </w:p>
    <w:p>
      <w:pPr>
        <w:pStyle w:val="style0"/>
        <w:numPr>
          <w:ilvl w:val="0"/>
          <w:numId w:val="5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Inscrição do CNPJ/MF;</w:t>
      </w:r>
    </w:p>
    <w:p>
      <w:pPr>
        <w:pStyle w:val="style0"/>
        <w:numPr>
          <w:ilvl w:val="0"/>
          <w:numId w:val="5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Certidão negativa de débitos relativos a Tributos Federais, Dívida Ativa da União, Contribuições Previdenciárias, FGTS, Tributos Distrital ou Estaduais e Municipais e Dívida Ativa Distrital ou Estadual e Municipal;</w:t>
      </w:r>
    </w:p>
    <w:p>
      <w:pPr>
        <w:pStyle w:val="style0"/>
        <w:numPr>
          <w:ilvl w:val="0"/>
          <w:numId w:val="5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Original e cópia, ou cópia autenticada dos documentos pessoais do representante da pessoa jurídica (Carteira de Identidade ou equivalente com foto, CPF/MF e comprovante de residência);</w:t>
      </w:r>
    </w:p>
    <w:p>
      <w:pPr>
        <w:pStyle w:val="style0"/>
        <w:numPr>
          <w:ilvl w:val="0"/>
          <w:numId w:val="5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Instrumento legal que estabelece poderes ao representante da pessoa jurídica (ata da assembléia que elegeu a última diretoria, no caso de sociedade anônima, procuração pública, ou documento assemelhado).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6.7.</w:t>
      </w:r>
      <w:r>
        <w:rPr>
          <w:rFonts w:ascii="Times New Roman" w:cs="Times New Roman" w:hAnsi="Times New Roman"/>
          <w:b/>
          <w:bCs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spensada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3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dos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docu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dos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lí</w:t>
      </w:r>
      <w:r>
        <w:rPr>
          <w:rFonts w:ascii="Times New Roman" w:cs="Times New Roman" w:hAnsi="Times New Roman"/>
          <w:sz w:val="24"/>
          <w:szCs w:val="24"/>
          <w:lang w:val="pt-BR"/>
        </w:rPr>
        <w:t>nea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“c”,</w:t>
      </w:r>
      <w:r>
        <w:rPr>
          <w:rFonts w:ascii="Times New Roman" w:cs="Times New Roman" w:hAnsi="Times New Roman"/>
          <w:spacing w:val="3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em 6.6.2, 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ando o arr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cadas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rado,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hab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ilit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(com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dão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adual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Mun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)</w:t>
      </w:r>
      <w:r>
        <w:rPr>
          <w:rFonts w:ascii="Times New Roman" w:cs="Times New Roman" w:hAnsi="Times New Roman"/>
          <w:spacing w:val="3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doc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3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vá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3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SI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z w:val="24"/>
          <w:szCs w:val="24"/>
          <w:lang w:val="pt-BR"/>
        </w:rPr>
        <w:t>AF.</w:t>
      </w:r>
      <w:r>
        <w:rPr>
          <w:rFonts w:ascii="Times New Roman" w:cs="Times New Roman" w:hAnsi="Times New Roman"/>
          <w:spacing w:val="3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cação</w:t>
      </w:r>
      <w:r>
        <w:rPr>
          <w:rFonts w:ascii="Times New Roman" w:cs="Times New Roman" w:hAnsi="Times New Roman"/>
          <w:spacing w:val="3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efe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uada</w:t>
      </w:r>
      <w:r>
        <w:rPr>
          <w:rFonts w:ascii="Times New Roman" w:cs="Times New Roman" w:hAnsi="Times New Roman"/>
          <w:spacing w:val="3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por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consu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“on-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ne”.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6.8.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cl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se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são,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Apo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denc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ará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pub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cação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 Of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-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.</w:t>
      </w:r>
      <w:r>
        <w:rPr>
          <w:rFonts w:ascii="Times New Roman" w:cs="Times New Roman" w:hAnsi="Times New Roman"/>
          <w:sz w:val="24"/>
          <w:szCs w:val="24"/>
          <w:lang w:val="pt-BR"/>
        </w:rPr>
        <w:t>O.U. do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so do 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lt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Ju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ga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ão, 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inclusive quando a sessão for deserta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6.9.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m se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ando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enação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ocupado,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(a) 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Seção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ca,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ngenhar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desde que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ranscorr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sem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recursos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referen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ou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enha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hav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expressa, 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após 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ga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dos recursos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ad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arre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deverá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ocupan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reconhec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preferênc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el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correspondênc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ceb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(</w:t>
      </w:r>
      <w:r>
        <w:rPr>
          <w:rFonts w:ascii="Times New Roman" w:cs="Times New Roman" w:hAnsi="Times New Roman"/>
          <w:sz w:val="24"/>
          <w:szCs w:val="24"/>
          <w:lang w:val="pt-BR"/>
        </w:rPr>
        <w:t>AR) ou rec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bada,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obre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ance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oferec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 arr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ndo-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um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30 (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a)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 para que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exerça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dade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ções,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us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paga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caução,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prazo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que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foi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aber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6.9.1.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caso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ausênc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ocupan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 no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 correspondênc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ceb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(</w:t>
      </w:r>
      <w:r>
        <w:rPr>
          <w:rFonts w:ascii="Times New Roman" w:cs="Times New Roman" w:hAnsi="Times New Roman"/>
          <w:sz w:val="24"/>
          <w:szCs w:val="24"/>
          <w:lang w:val="pt-BR"/>
        </w:rPr>
        <w:t>AR) 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bada,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 exercer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preferênc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6.9,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preço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venda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 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óvel cons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17 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assegurada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ao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ha 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oda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z w:val="24"/>
          <w:szCs w:val="24"/>
          <w:lang w:val="pt-BR"/>
        </w:rPr>
        <w:t>ade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venda.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6.9.2.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ocupan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 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não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de qua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squer de suas obr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gações,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cond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ções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 cons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derado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preferênc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7.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HO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 AD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UD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ÃO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7.1.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ranscorr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onados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6.9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equ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apo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 enca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mi</w:t>
      </w:r>
      <w:r>
        <w:rPr>
          <w:rFonts w:ascii="Times New Roman" w:cs="Times New Roman" w:hAnsi="Times New Roman"/>
          <w:sz w:val="24"/>
          <w:szCs w:val="24"/>
          <w:lang w:val="pt-BR"/>
        </w:rPr>
        <w:t>nharão</w:t>
      </w:r>
      <w:r>
        <w:rPr>
          <w:rFonts w:ascii="Times New Roman" w:cs="Times New Roman" w:hAnsi="Times New Roman"/>
          <w:spacing w:val="1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processo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com </w:t>
      </w:r>
      <w:r>
        <w:rPr>
          <w:rFonts w:ascii="Times New Roman" w:cs="Times New Roman" w:hAnsi="Times New Roman"/>
          <w:spacing w:val="2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z w:val="24"/>
          <w:szCs w:val="24"/>
          <w:lang w:val="pt-BR"/>
        </w:rPr>
        <w:t>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co,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ór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(sub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6.5.1)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peças 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ór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Geren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xecu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vo,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berará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sobre 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dade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proced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os ho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ogará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arr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 for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caso,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àque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,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enha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exerc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preferênc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convocando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-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efe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os paga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dos,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receber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ruções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avra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escr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venda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ao IN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prov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 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escr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ao agen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 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nance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7.1.1.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 pub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Un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–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no Bo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ocal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-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B</w:t>
      </w:r>
      <w:r>
        <w:rPr>
          <w:rFonts w:ascii="Times New Roman" w:cs="Times New Roman" w:hAnsi="Times New Roman"/>
          <w:sz w:val="24"/>
          <w:szCs w:val="24"/>
          <w:lang w:val="pt-BR"/>
        </w:rPr>
        <w:t>SL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af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xada,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 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ocal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onde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 encon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rava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xado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conhec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dos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eressados.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7.2.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O valor de venda do imóvel, excluído o percentual pago a título de sinal e princípio de pagamento, será atualizado pela variação acumulada da Taxa de Referência (TR), tarifa mensal cheia, podendo outro indicador vir a ser fixado, por alteração legislativa, somente quando ultrapassados 60 (sessenta) dias:</w:t>
      </w:r>
    </w:p>
    <w:p>
      <w:pPr>
        <w:pStyle w:val="style0"/>
        <w:numPr>
          <w:ilvl w:val="0"/>
          <w:numId w:val="6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Nos casos de venda à vista, no período compreendido entre a publicação da sua adjudicação no DOU e no BSL do INSS até a data do seu efetivo pagamento;</w:t>
      </w:r>
    </w:p>
    <w:p>
      <w:pPr>
        <w:pStyle w:val="style0"/>
        <w:numPr>
          <w:ilvl w:val="0"/>
          <w:numId w:val="6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2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Nos casos de venda a prazo, no período compreendido entre a publicação da sua adjudicação no DOU e no BLS do INSS até a data da assinatura do contrato.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7.3.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gurada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arr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ocupan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reconhec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preferênc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confor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caso, por não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efe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os paga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dos, ou 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nobservânc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xado</w:t>
      </w:r>
      <w:r>
        <w:rPr>
          <w:rFonts w:ascii="Times New Roman" w:cs="Times New Roman" w:hAnsi="Times New Roman"/>
          <w:spacing w:val="5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5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za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5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5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ca,</w:t>
      </w:r>
      <w:r>
        <w:rPr>
          <w:rFonts w:ascii="Times New Roman" w:cs="Times New Roman" w:hAnsi="Times New Roman"/>
          <w:spacing w:val="5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cação</w:t>
      </w:r>
      <w:r>
        <w:rPr>
          <w:rFonts w:ascii="Times New Roman" w:cs="Times New Roman" w:hAnsi="Times New Roman"/>
          <w:spacing w:val="5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poderá,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ér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NSS,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ransfer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sucess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anescen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es, obedec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ordem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serão convocados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para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prazo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48 (quaren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o)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horas,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eresse 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ções,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us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preço, 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 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7.4.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Ocorrendo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pó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7.3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convocado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que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ar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eresse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efe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paga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ro 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cado,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novo reco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caução,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caso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enha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da, confor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no sub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10.1.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8.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FO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RMALI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Z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DA 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ENDA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8.1.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s escr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obedecerão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às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-</w:t>
      </w:r>
      <w:r>
        <w:rPr>
          <w:rFonts w:ascii="Times New Roman" w:cs="Times New Roman" w:hAnsi="Times New Roman"/>
          <w:sz w:val="24"/>
          <w:szCs w:val="24"/>
          <w:lang w:val="pt-BR"/>
        </w:rPr>
        <w:t>padrão aprovadas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 INSS,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 dos AN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XOS II, III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IV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que 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egr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para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odos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exce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caso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tili</w:t>
      </w:r>
      <w:r>
        <w:rPr>
          <w:rFonts w:ascii="Times New Roman" w:cs="Times New Roman" w:hAnsi="Times New Roman"/>
          <w:sz w:val="24"/>
          <w:szCs w:val="24"/>
          <w:lang w:val="pt-BR"/>
        </w:rPr>
        <w:t>z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 de créd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 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a escr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 será 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aborada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agen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 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nance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ro,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correndo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 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despesas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necessár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avra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escr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ura, car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orár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as, reg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ob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o, bem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bu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os,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audê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mi</w:t>
      </w:r>
      <w:r>
        <w:rPr>
          <w:rFonts w:ascii="Times New Roman" w:cs="Times New Roman" w:hAnsi="Times New Roman"/>
          <w:sz w:val="24"/>
          <w:szCs w:val="24"/>
          <w:lang w:val="pt-BR"/>
        </w:rPr>
        <w:t>o e ou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ras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ega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ex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s,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us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ob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enção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das 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 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docu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necessár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os, obedec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8.1.1.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8.1.1.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berá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IN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spon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zar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arre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aç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õ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 ob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docu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aba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xo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onada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nos casos 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bancár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– 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o, obedec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prazo 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120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 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pu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sub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2.1.1.1:</w:t>
      </w:r>
    </w:p>
    <w:p>
      <w:pPr>
        <w:pStyle w:val="style0"/>
        <w:numPr>
          <w:ilvl w:val="0"/>
          <w:numId w:val="7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Certidão de Matrícula com Ônus Reais;</w:t>
      </w:r>
    </w:p>
    <w:p>
      <w:pPr>
        <w:pStyle w:val="style0"/>
        <w:numPr>
          <w:ilvl w:val="0"/>
          <w:numId w:val="7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Certidão Negativa de débito Condominial;</w:t>
      </w:r>
    </w:p>
    <w:p>
      <w:pPr>
        <w:pStyle w:val="style0"/>
        <w:numPr>
          <w:ilvl w:val="0"/>
          <w:numId w:val="7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Certidão Negativa de Tributos Estadual e Dívida Ativa Estadual;</w:t>
      </w:r>
    </w:p>
    <w:p>
      <w:pPr>
        <w:pStyle w:val="style0"/>
        <w:numPr>
          <w:ilvl w:val="0"/>
          <w:numId w:val="7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Inscrição do CNPJ/MF;</w:t>
      </w:r>
    </w:p>
    <w:p>
      <w:pPr>
        <w:pStyle w:val="style0"/>
        <w:numPr>
          <w:ilvl w:val="0"/>
          <w:numId w:val="7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Certidão Negativa de débitos relativos a Tributos Federais e Dívida Ativa da União;</w:t>
      </w:r>
    </w:p>
    <w:p>
      <w:pPr>
        <w:pStyle w:val="style0"/>
        <w:numPr>
          <w:ilvl w:val="0"/>
          <w:numId w:val="7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Cópia dos documentos pessoais do representante do INSS (Carteira de Identidade ou equivalente, CPF/MF e comprovante de residência);</w:t>
      </w:r>
    </w:p>
    <w:p>
      <w:pPr>
        <w:pStyle w:val="style0"/>
        <w:numPr>
          <w:ilvl w:val="0"/>
          <w:numId w:val="7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Instrumento legal que estabelece poderes ao representante do INSS.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8.1.2.</w:t>
      </w:r>
      <w:r>
        <w:rPr>
          <w:rFonts w:ascii="Times New Roman" w:cs="Times New Roman" w:hAnsi="Times New Roman"/>
          <w:b/>
          <w:bCs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z w:val="24"/>
          <w:szCs w:val="24"/>
          <w:lang w:val="pt-BR"/>
        </w:rPr>
        <w:t>SS,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ocas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tit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nance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ra, na qua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dade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ED</w:t>
      </w:r>
      <w:r>
        <w:rPr>
          <w:rFonts w:ascii="Times New Roman" w:cs="Times New Roman" w:hAnsi="Times New Roman"/>
          <w:sz w:val="24"/>
          <w:szCs w:val="24"/>
          <w:lang w:val="pt-BR"/>
        </w:rPr>
        <w:t>OR, não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 obr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ga a assu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squer obr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gações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não as decorren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8.1.3</w:t>
      </w:r>
      <w:r>
        <w:rPr>
          <w:rFonts w:ascii="Times New Roman" w:cs="Times New Roman" w:hAnsi="Times New Roman"/>
          <w:b/>
          <w:bCs/>
          <w:spacing w:val="2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2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ob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aborado 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 agen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nance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ro,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 ob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de aná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se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se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8.2</w:t>
      </w:r>
      <w:r>
        <w:rPr>
          <w:rFonts w:ascii="Times New Roman" w:cs="Times New Roman" w:hAnsi="Times New Roman"/>
          <w:sz w:val="24"/>
          <w:szCs w:val="24"/>
          <w:lang w:val="pt-BR"/>
        </w:rPr>
        <w:t>. 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berá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va das prov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 necessár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as à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avra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escr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ura,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us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ob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enção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das 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 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docu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ex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8.3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arr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ver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SI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z w:val="24"/>
          <w:szCs w:val="24"/>
          <w:lang w:val="pt-BR"/>
        </w:rPr>
        <w:t>AF,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avra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Venda à 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 ou 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Venda a Prazo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 Pac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eca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gações, deverá ser cadas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refer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a, em qua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quer órgão da Ad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ção Federa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base na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docu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6.6, dev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zada.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8.4.</w:t>
      </w:r>
      <w:r>
        <w:rPr>
          <w:rFonts w:ascii="Times New Roman" w:cs="Times New Roman" w:hAnsi="Times New Roman"/>
          <w:b/>
          <w:bCs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avrada</w:t>
      </w:r>
      <w:r>
        <w:rPr>
          <w:rFonts w:ascii="Times New Roman" w:cs="Times New Roman" w:hAnsi="Times New Roman"/>
          <w:spacing w:val="5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ura,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5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deverá</w:t>
      </w:r>
      <w:r>
        <w:rPr>
          <w:rFonts w:ascii="Times New Roman" w:cs="Times New Roman" w:hAnsi="Times New Roman"/>
          <w:spacing w:val="5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fornecer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z w:val="24"/>
          <w:szCs w:val="24"/>
          <w:lang w:val="pt-BR"/>
        </w:rPr>
        <w:t>SS,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5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30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a)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as, prorrogáve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2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ér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vo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cado,</w:t>
      </w:r>
      <w:r>
        <w:rPr>
          <w:rFonts w:ascii="Times New Roman" w:cs="Times New Roman" w:hAnsi="Times New Roman"/>
          <w:spacing w:val="3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cóp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cada</w:t>
      </w:r>
      <w:r>
        <w:rPr>
          <w:rFonts w:ascii="Times New Roman" w:cs="Times New Roman" w:hAnsi="Times New Roman"/>
          <w:spacing w:val="3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mesma, bem como da 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dão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ro Geral 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–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RGI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que cons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cu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z</w:t>
      </w:r>
      <w:r>
        <w:rPr>
          <w:rFonts w:ascii="Times New Roman" w:cs="Times New Roman" w:hAnsi="Times New Roman"/>
          <w:sz w:val="24"/>
          <w:szCs w:val="24"/>
          <w:lang w:val="pt-BR"/>
        </w:rPr>
        <w:t>ada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9. D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S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EC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RS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9.1.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z w:val="24"/>
          <w:szCs w:val="24"/>
          <w:lang w:val="pt-BR"/>
        </w:rPr>
        <w:t>os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 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sões profer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as au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dades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NSS cabem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os recursos 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go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109,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nº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8.666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93,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devendo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ser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o, dev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arrazoada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subscr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 recorren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seu represen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ega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10.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 DE</w:t>
      </w:r>
      <w:r>
        <w:rPr>
          <w:rFonts w:ascii="Times New Roman" w:cs="Times New Roman" w:hAnsi="Times New Roman"/>
          <w:b/>
          <w:bCs/>
          <w:spacing w:val="-4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LUÇÃO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 C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UÇ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Õ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ES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10.1.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cauc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ona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após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pub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ad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cação, exce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arre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a</w:t>
      </w:r>
      <w:r>
        <w:rPr>
          <w:rFonts w:ascii="Times New Roman" w:cs="Times New Roman" w:hAnsi="Times New Roman"/>
          <w:spacing w:val="5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quem exerceu 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5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preferênc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a, que</w:t>
      </w:r>
      <w:r>
        <w:rPr>
          <w:rFonts w:ascii="Times New Roman" w:cs="Times New Roman" w:hAnsi="Times New Roman"/>
          <w:spacing w:val="5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só será devo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após a 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cer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dão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RGI, observado o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no sub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8.4.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10.2.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caução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arr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2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daque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2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enha</w:t>
      </w:r>
      <w:r>
        <w:rPr>
          <w:rFonts w:ascii="Times New Roman" w:cs="Times New Roman" w:hAnsi="Times New Roman"/>
          <w:spacing w:val="2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exerc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preferênc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não</w:t>
      </w:r>
      <w:r>
        <w:rPr>
          <w:rFonts w:ascii="Times New Roman" w:cs="Times New Roman" w:hAnsi="Times New Roman"/>
          <w:spacing w:val="2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 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tili</w:t>
      </w:r>
      <w:r>
        <w:rPr>
          <w:rFonts w:ascii="Times New Roman" w:cs="Times New Roman" w:hAnsi="Times New Roman"/>
          <w:sz w:val="24"/>
          <w:szCs w:val="24"/>
          <w:lang w:val="pt-BR"/>
        </w:rPr>
        <w:t>zada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paga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11.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AS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ENA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ID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DES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11.1. </w:t>
      </w:r>
      <w:r>
        <w:rPr>
          <w:rFonts w:ascii="Times New Roman" w:cs="Times New Roman" w:hAnsi="Times New Roman"/>
          <w:sz w:val="24"/>
          <w:szCs w:val="24"/>
          <w:lang w:val="pt-BR"/>
        </w:rPr>
        <w:t>Perderá 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caução,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favor do INSS, o arre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que:</w:t>
      </w:r>
    </w:p>
    <w:p>
      <w:pPr>
        <w:pStyle w:val="style0"/>
        <w:numPr>
          <w:ilvl w:val="0"/>
          <w:numId w:val="8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Deixar de efetuar, no prazo fixado, o pagamento do sinal de que tratam os subitens 2.1 e 2.2 deste Edital, bem como o complemento do valor de arrematação do imóvel;</w:t>
      </w:r>
    </w:p>
    <w:p>
      <w:pPr>
        <w:pStyle w:val="style0"/>
        <w:numPr>
          <w:ilvl w:val="0"/>
          <w:numId w:val="8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Deixar de cumprir, nos prazos previstos, quaisquer exigências deste Edital;</w:t>
      </w:r>
    </w:p>
    <w:p>
      <w:pPr>
        <w:pStyle w:val="style0"/>
        <w:numPr>
          <w:ilvl w:val="0"/>
          <w:numId w:val="8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Desistir da operação;</w:t>
      </w:r>
    </w:p>
    <w:p>
      <w:pPr>
        <w:pStyle w:val="style0"/>
        <w:numPr>
          <w:ilvl w:val="0"/>
          <w:numId w:val="8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Não assinar o instrumento da compra e venda do imóvel, no dia, hora e local estabelecidos pelo INSS; e,</w:t>
      </w:r>
    </w:p>
    <w:p>
      <w:pPr>
        <w:pStyle w:val="style0"/>
        <w:numPr>
          <w:ilvl w:val="0"/>
          <w:numId w:val="8"/>
        </w:numPr>
        <w:tabs>
          <w:tab w:leader="none" w:pos="1418" w:val="left"/>
        </w:tabs>
        <w:suppressAutoHyphens w:val="true"/>
        <w:spacing w:after="120" w:before="0"/>
        <w:ind w:hanging="360" w:left="709" w:right="0"/>
        <w:contextualSpacing w:val="false"/>
        <w:jc w:val="both"/>
        <w:rPr>
          <w:rFonts w:ascii="Times New Roman" w:cs="Times New Roman" w:hAnsi="Times New Roman"/>
          <w:spacing w:val="3"/>
          <w:sz w:val="24"/>
          <w:szCs w:val="24"/>
          <w:lang w:val="pt-BR"/>
        </w:rPr>
      </w:pP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>Não apresentar, no prazo de 30 (trinta) dias corridos, a contar da data da lavratura da Escritura Pública de Compra e Venda, a respectiva Certidão do Registro Geral de Imóveis - RGI, observado o contido no subitem 8.4.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11.1.1. </w:t>
      </w:r>
      <w:r>
        <w:rPr>
          <w:rFonts w:ascii="Times New Roman" w:cs="Times New Roman" w:hAnsi="Times New Roman"/>
          <w:b/>
          <w:bCs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facu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lt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arre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prazo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3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rês)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 ú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s,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no d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prazos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nas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lí</w:t>
      </w:r>
      <w:r>
        <w:rPr>
          <w:rFonts w:ascii="Times New Roman" w:cs="Times New Roman" w:hAnsi="Times New Roman"/>
          <w:sz w:val="24"/>
          <w:szCs w:val="24"/>
          <w:lang w:val="pt-BR"/>
        </w:rPr>
        <w:t>neas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“a”,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“b”,</w:t>
      </w:r>
      <w:r>
        <w:rPr>
          <w:rFonts w:ascii="Times New Roman" w:cs="Times New Roman" w:hAnsi="Times New Roman"/>
          <w:spacing w:val="5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“</w:t>
      </w:r>
      <w:r>
        <w:rPr>
          <w:rFonts w:ascii="Times New Roman" w:cs="Times New Roman" w:hAnsi="Times New Roman"/>
          <w:sz w:val="24"/>
          <w:szCs w:val="24"/>
          <w:lang w:val="pt-BR"/>
        </w:rPr>
        <w:t>d”</w:t>
      </w:r>
      <w:r>
        <w:rPr>
          <w:rFonts w:ascii="Times New Roman" w:cs="Times New Roman" w:hAnsi="Times New Roman"/>
          <w:spacing w:val="5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5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“e”,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hando</w:t>
      </w:r>
      <w:r>
        <w:rPr>
          <w:rFonts w:ascii="Times New Roman" w:cs="Times New Roman" w:hAnsi="Times New Roman"/>
          <w:spacing w:val="5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provando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der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m causa ao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seu descu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cabendo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Gerênc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xecu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a aco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her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va.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11.2.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Perderá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caução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paga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vencedor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de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xar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efe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uar o paga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 c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arre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11.3.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arr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qu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houver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exerc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preferênc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cada,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caso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cado,</w:t>
      </w:r>
      <w:r>
        <w:rPr>
          <w:rFonts w:ascii="Times New Roman" w:cs="Times New Roman" w:hAnsi="Times New Roman"/>
          <w:spacing w:val="1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confor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caso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couber,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pena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dades</w:t>
      </w:r>
      <w:r>
        <w:rPr>
          <w:rFonts w:ascii="Times New Roman" w:cs="Times New Roman" w:hAnsi="Times New Roman"/>
          <w:spacing w:val="1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perda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 à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caução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nal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pag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sem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zo</w:t>
      </w:r>
      <w:r>
        <w:rPr>
          <w:rFonts w:ascii="Times New Roman" w:cs="Times New Roman" w:hAnsi="Times New Roman"/>
          <w:spacing w:val="1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ras</w:t>
      </w:r>
      <w:r>
        <w:rPr>
          <w:rFonts w:ascii="Times New Roman" w:cs="Times New Roman" w:hAnsi="Times New Roman"/>
          <w:spacing w:val="1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ei</w:t>
      </w:r>
      <w:r>
        <w:rPr>
          <w:rFonts w:ascii="Times New Roman" w:cs="Times New Roman" w:hAnsi="Times New Roman"/>
          <w:spacing w:val="1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nº 8.666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93 e nes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11.4.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prador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nad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ssu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venda,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erão ap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cadas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sanções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abe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 escr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z w:val="24"/>
          <w:szCs w:val="24"/>
          <w:lang w:val="pt-BR"/>
        </w:rPr>
        <w:t>ade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-</w:t>
      </w:r>
      <w:r>
        <w:rPr>
          <w:rFonts w:ascii="Times New Roman" w:cs="Times New Roman" w:hAnsi="Times New Roman"/>
          <w:sz w:val="24"/>
          <w:szCs w:val="24"/>
          <w:lang w:val="pt-BR"/>
        </w:rPr>
        <w:t>padrão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que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egra 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12.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AS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IS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PO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SIÇ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Õ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ES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FI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NAIS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12.1.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b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encon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-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se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vres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dese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b</w:t>
      </w:r>
      <w:r>
        <w:rPr>
          <w:rFonts w:ascii="Times New Roman" w:cs="Times New Roman" w:hAnsi="Times New Roman"/>
          <w:sz w:val="24"/>
          <w:szCs w:val="24"/>
          <w:lang w:val="pt-BR"/>
        </w:rPr>
        <w:t>araçados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ôn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enados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 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se encon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, 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cando a cargo dos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 as even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 prov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am necessár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 desocupação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z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quer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ureza,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os ôn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z w:val="24"/>
          <w:szCs w:val="24"/>
          <w:lang w:val="pt-BR"/>
        </w:rPr>
        <w:t>s 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scos decorren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sendo-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he facu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lt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el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za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12.2.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venda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será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"ad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corpus", sendo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enunc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referênc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às 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ensões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ven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ferenças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das,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áreas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confron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ações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encon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radas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 reso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ônus para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NSS, porquan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ções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al obedecem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às aqu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ções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dos respec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tít</w:t>
      </w:r>
      <w:r>
        <w:rPr>
          <w:rFonts w:ascii="Times New Roman" w:cs="Times New Roman" w:hAnsi="Times New Roman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iti</w:t>
      </w:r>
      <w:r>
        <w:rPr>
          <w:rFonts w:ascii="Times New Roman" w:cs="Times New Roman" w:hAnsi="Times New Roman"/>
          <w:sz w:val="24"/>
          <w:szCs w:val="24"/>
          <w:lang w:val="pt-BR"/>
        </w:rPr>
        <w:t>vos.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12.3.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ocorrendo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déb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o(s)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vo(s)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axas,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condo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asse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hados,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IN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poderá au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zar,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expressa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óve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efe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uar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ses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déb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se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sarc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 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apresen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do(s)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e(s)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bo(s), desde que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12.4.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não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necessar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 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NSS, podendo, 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revogado, no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em 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eresse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vo,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anu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ega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dade,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of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provocação,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bem c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sem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que ca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ba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quer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rec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ou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nden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z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ção.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12.5.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 casos 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ssos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 reso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dos 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Geren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xecu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 I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z w:val="24"/>
          <w:szCs w:val="24"/>
          <w:lang w:val="pt-BR"/>
        </w:rPr>
        <w:t>SS em Joinville.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12.6.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Q</w:t>
      </w:r>
      <w:r>
        <w:rPr>
          <w:rFonts w:ascii="Times New Roman" w:cs="Times New Roman" w:hAnsi="Times New Roman"/>
          <w:sz w:val="24"/>
          <w:szCs w:val="24"/>
          <w:lang w:val="pt-BR"/>
        </w:rPr>
        <w:t>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squer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arec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sobre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ados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gnado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 equ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pe</w:t>
      </w:r>
      <w:r>
        <w:rPr>
          <w:rFonts w:ascii="Times New Roman" w:cs="Times New Roman" w:hAnsi="Times New Roman"/>
          <w:spacing w:val="2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2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2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2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eressado,</w:t>
      </w:r>
      <w:r>
        <w:rPr>
          <w:rFonts w:ascii="Times New Roman" w:cs="Times New Roman" w:hAnsi="Times New Roman"/>
          <w:spacing w:val="2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pacing w:val="2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 12 horas</w:t>
      </w:r>
      <w:r>
        <w:rPr>
          <w:rFonts w:ascii="Times New Roman" w:cs="Times New Roman" w:hAnsi="Times New Roman"/>
          <w:spacing w:val="2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z w:val="24"/>
          <w:szCs w:val="24"/>
          <w:lang w:val="pt-BR"/>
        </w:rPr>
        <w:t>10</w:t>
      </w:r>
      <w:r>
        <w:rPr>
          <w:rFonts w:ascii="Times New Roman" w:cs="Times New Roman" w:hAnsi="Times New Roman"/>
          <w:spacing w:val="2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z w:val="24"/>
          <w:szCs w:val="24"/>
          <w:lang w:val="pt-BR"/>
        </w:rPr>
        <w:t>novem</w:t>
      </w:r>
      <w:r>
        <w:rPr>
          <w:rFonts w:ascii="Times New Roman" w:cs="Times New Roman" w:hAnsi="Times New Roman"/>
          <w:sz w:val="24"/>
          <w:szCs w:val="24"/>
          <w:lang w:val="pt-BR"/>
        </w:rPr>
        <w:t>bro</w:t>
      </w:r>
      <w:r>
        <w:rPr>
          <w:rFonts w:ascii="Times New Roman" w:cs="Times New Roman" w:hAnsi="Times New Roman"/>
          <w:spacing w:val="1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2015 no endereço Rua </w:t>
      </w:r>
      <w:r>
        <w:rPr>
          <w:rFonts w:ascii="Times New Roman" w:cs="Times New Roman" w:hAnsi="Times New Roman"/>
          <w:sz w:val="24"/>
          <w:szCs w:val="24"/>
          <w:lang w:val="pt-BR"/>
        </w:rPr>
        <w:t>9 de março</w:t>
      </w:r>
      <w:r>
        <w:rPr>
          <w:rFonts w:ascii="Times New Roman" w:cs="Times New Roman" w:hAnsi="Times New Roman"/>
          <w:sz w:val="24"/>
          <w:szCs w:val="24"/>
          <w:lang w:val="pt-BR"/>
        </w:rPr>
        <w:t>, 2</w:t>
      </w:r>
      <w:r>
        <w:rPr>
          <w:rFonts w:ascii="Times New Roman" w:cs="Times New Roman" w:hAnsi="Times New Roman"/>
          <w:sz w:val="24"/>
          <w:szCs w:val="24"/>
          <w:lang w:val="pt-BR"/>
        </w:rPr>
        <w:t>41</w:t>
      </w:r>
      <w:r>
        <w:rPr>
          <w:rFonts w:ascii="Times New Roman" w:cs="Times New Roman" w:hAnsi="Times New Roman"/>
          <w:sz w:val="24"/>
          <w:szCs w:val="24"/>
          <w:lang w:val="pt-BR"/>
        </w:rPr>
        <w:t>-Centro-</w:t>
      </w:r>
      <w:r>
        <w:rPr>
          <w:rFonts w:ascii="Times New Roman" w:cs="Times New Roman" w:hAnsi="Times New Roman"/>
          <w:sz w:val="24"/>
          <w:szCs w:val="24"/>
          <w:lang w:val="pt-BR"/>
        </w:rPr>
        <w:t>Joinville-</w:t>
      </w:r>
      <w:r>
        <w:rPr>
          <w:rFonts w:ascii="Times New Roman" w:cs="Times New Roman" w:hAnsi="Times New Roman"/>
          <w:sz w:val="24"/>
          <w:szCs w:val="24"/>
          <w:lang w:val="pt-BR"/>
        </w:rPr>
        <w:t>SC, permitindo-se consultas via telefone 4</w:t>
      </w:r>
      <w:r>
        <w:rPr>
          <w:rFonts w:ascii="Times New Roman" w:cs="Times New Roman" w:hAnsi="Times New Roman"/>
          <w:sz w:val="24"/>
          <w:szCs w:val="24"/>
          <w:lang w:val="pt-BR"/>
        </w:rPr>
        <w:t>8</w:t>
      </w:r>
      <w:r>
        <w:rPr>
          <w:rFonts w:ascii="Times New Roman" w:cs="Times New Roman" w:hAnsi="Times New Roman"/>
          <w:sz w:val="24"/>
          <w:szCs w:val="24"/>
          <w:lang w:val="pt-BR"/>
        </w:rPr>
        <w:t>-</w:t>
      </w:r>
      <w:r>
        <w:rPr>
          <w:rFonts w:ascii="Times New Roman" w:cs="Times New Roman" w:hAnsi="Times New Roman"/>
          <w:sz w:val="24"/>
          <w:szCs w:val="24"/>
          <w:lang w:val="pt-BR"/>
        </w:rPr>
        <w:t>38217374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 e e-mail: </w:t>
      </w:r>
      <w:r>
        <w:rPr>
          <w:rFonts w:ascii="Times New Roman" w:cs="Times New Roman" w:hAnsi="Times New Roman"/>
          <w:sz w:val="24"/>
          <w:szCs w:val="24"/>
          <w:lang w:val="pt-BR"/>
        </w:rPr>
        <w:t>gtpisr3</w:t>
      </w:r>
      <w:r>
        <w:rPr>
          <w:rFonts w:ascii="Times New Roman" w:cs="Times New Roman" w:hAnsi="Times New Roman"/>
          <w:sz w:val="24"/>
          <w:szCs w:val="24"/>
          <w:lang w:val="pt-BR"/>
        </w:rPr>
        <w:t>@inss.gov.br.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12.7.</w:t>
      </w:r>
      <w:r>
        <w:rPr>
          <w:rFonts w:ascii="Times New Roman" w:cs="Times New Roman" w:hAnsi="Times New Roman"/>
          <w:b/>
          <w:bCs/>
          <w:spacing w:val="4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3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4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</w:t>
      </w:r>
      <w:r>
        <w:rPr>
          <w:rFonts w:ascii="Times New Roman" w:cs="Times New Roman" w:hAnsi="Times New Roman"/>
          <w:spacing w:val="3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proced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ór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z w:val="24"/>
          <w:szCs w:val="24"/>
          <w:lang w:val="pt-BR"/>
        </w:rPr>
        <w:t>á</w:t>
      </w:r>
      <w:r>
        <w:rPr>
          <w:rFonts w:ascii="Times New Roman" w:cs="Times New Roman" w:hAnsi="Times New Roman"/>
          <w:spacing w:val="4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em</w:t>
      </w:r>
      <w:r>
        <w:rPr>
          <w:rFonts w:ascii="Times New Roman" w:cs="Times New Roman" w:hAnsi="Times New Roman"/>
          <w:spacing w:val="3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ace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spacing w:val="4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ena</w:t>
      </w:r>
      <w:r>
        <w:rPr>
          <w:rFonts w:ascii="Times New Roman" w:cs="Times New Roman" w:hAnsi="Times New Roman"/>
          <w:spacing w:val="4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rrevogável</w:t>
      </w:r>
      <w:r>
        <w:rPr>
          <w:rFonts w:ascii="Times New Roman" w:cs="Times New Roman" w:hAnsi="Times New Roman"/>
          <w:spacing w:val="4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das cond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ções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12.8.</w:t>
      </w:r>
      <w:r>
        <w:rPr>
          <w:rFonts w:ascii="Times New Roman" w:cs="Times New Roman" w:hAnsi="Times New Roman"/>
          <w:b/>
          <w:bCs/>
          <w:spacing w:val="5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pacing w:val="5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assegurada</w:t>
      </w:r>
      <w:r>
        <w:rPr>
          <w:rFonts w:ascii="Times New Roman" w:cs="Times New Roman" w:hAnsi="Times New Roman"/>
          <w:spacing w:val="5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pação</w:t>
      </w:r>
      <w:r>
        <w:rPr>
          <w:rFonts w:ascii="Times New Roman" w:cs="Times New Roman" w:hAnsi="Times New Roman"/>
          <w:spacing w:val="5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5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5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dos</w:t>
      </w:r>
      <w:r>
        <w:rPr>
          <w:rFonts w:ascii="Times New Roman" w:cs="Times New Roman" w:hAnsi="Times New Roman"/>
          <w:spacing w:val="5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benef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ár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5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4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5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,</w:t>
      </w:r>
      <w:r>
        <w:rPr>
          <w:rFonts w:ascii="Times New Roman" w:cs="Times New Roman" w:hAnsi="Times New Roman"/>
          <w:spacing w:val="5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 proced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confor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 no §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1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º</w:t>
      </w:r>
      <w:r>
        <w:rPr>
          <w:rFonts w:ascii="Times New Roman" w:cs="Times New Roman" w:hAnsi="Times New Roman"/>
          <w:sz w:val="24"/>
          <w:szCs w:val="24"/>
          <w:lang w:val="pt-BR"/>
        </w:rPr>
        <w:t>, Ar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go 17, 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ei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º</w:t>
      </w:r>
      <w:r>
        <w:rPr>
          <w:rFonts w:ascii="Times New Roman" w:cs="Times New Roman" w:hAnsi="Times New Roman"/>
          <w:sz w:val="24"/>
          <w:szCs w:val="24"/>
          <w:lang w:val="pt-BR"/>
        </w:rPr>
        <w:t>. 7.787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/</w:t>
      </w:r>
      <w:r>
        <w:rPr>
          <w:rFonts w:ascii="Times New Roman" w:cs="Times New Roman" w:hAnsi="Times New Roman"/>
          <w:sz w:val="24"/>
          <w:szCs w:val="24"/>
          <w:lang w:val="pt-BR"/>
        </w:rPr>
        <w:t>89.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12.9.</w:t>
      </w:r>
      <w:r>
        <w:rPr>
          <w:rFonts w:ascii="Times New Roman" w:cs="Times New Roman" w:hAnsi="Times New Roman"/>
          <w:b/>
          <w:bCs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pacing w:val="4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02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(do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s)</w:t>
      </w:r>
      <w:r>
        <w:rPr>
          <w:rFonts w:ascii="Times New Roman" w:cs="Times New Roman" w:hAnsi="Times New Roman"/>
          <w:spacing w:val="4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ú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spacing w:val="4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4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xada</w:t>
      </w:r>
      <w:r>
        <w:rPr>
          <w:rFonts w:ascii="Times New Roman" w:cs="Times New Roman" w:hAnsi="Times New Roman"/>
          <w:spacing w:val="4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4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z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spacing w:val="4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4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il</w:t>
      </w:r>
      <w:r>
        <w:rPr>
          <w:rFonts w:ascii="Times New Roman" w:cs="Times New Roman" w:hAnsi="Times New Roman"/>
          <w:sz w:val="24"/>
          <w:szCs w:val="24"/>
          <w:lang w:val="pt-BR"/>
        </w:rPr>
        <w:t>ão</w:t>
      </w:r>
      <w:r>
        <w:rPr>
          <w:rFonts w:ascii="Times New Roman" w:cs="Times New Roman" w:hAnsi="Times New Roman"/>
          <w:spacing w:val="4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co,</w:t>
      </w:r>
      <w:r>
        <w:rPr>
          <w:rFonts w:ascii="Times New Roman" w:cs="Times New Roman" w:hAnsi="Times New Roman"/>
          <w:spacing w:val="4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qua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quer pe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soa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poderá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esc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arec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os,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pugnar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os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os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peran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o 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NSS.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13. DO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NDER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ÇO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S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EIS</w:t>
      </w:r>
    </w:p>
    <w:tbl>
      <w:tblPr>
        <w:jc w:val="left"/>
        <w:tblInd w:type="dxa" w:w="2"/>
        <w:tblBorders>
          <w:top w:color="000001" w:space="0" w:sz="12" w:val="thickThinSmallGap"/>
          <w:left w:color="000001" w:space="0" w:sz="12" w:val="thickThinSmallGap"/>
          <w:bottom w:color="000001" w:space="0" w:sz="12" w:val="thickThinSmallGap"/>
          <w:insideH w:color="000001" w:space="0" w:sz="12" w:val="thickThinSmallGap"/>
          <w:right w:color="000001" w:space="0" w:sz="12" w:val="thickThinSmallGap"/>
          <w:insideV w:color="000001" w:space="0" w:sz="12" w:val="thickThinSmallGap"/>
        </w:tblBorders>
        <w:tblCellMar>
          <w:top w:type="dxa" w:w="0"/>
          <w:left w:type="dxa" w:w="0"/>
          <w:bottom w:type="dxa" w:w="0"/>
          <w:right w:type="dxa" w:w="0"/>
        </w:tblCellMar>
      </w:tblPr>
      <w:tblGrid>
        <w:gridCol w:w="9330"/>
      </w:tblGrid>
      <w:tr>
        <w:trPr>
          <w:trHeight w:hRule="atLeast" w:val="555"/>
          <w:cantSplit w:val="false"/>
        </w:trPr>
        <w:tc>
          <w:tcPr>
            <w:tcW w:type="dxa" w:w="9330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rPr>
                <w:rFonts w:ascii="Times New Roman" w:hAnsi="Times New Roman"/>
                <w:sz w:val="24"/>
                <w:szCs w:val="24"/>
                <w:lang w:eastAsia="ar-SA" w:val="pt-BR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4"/>
                <w:szCs w:val="24"/>
                <w:lang w:eastAsia="ar-SA" w:val="pt-BR"/>
              </w:rPr>
              <w:t>Rua Francisco Drechsler</w:t>
            </w:r>
            <w:r>
              <w:rPr>
                <w:rFonts w:ascii="Times New Roman" w:hAnsi="Times New Roman"/>
                <w:sz w:val="24"/>
                <w:szCs w:val="24"/>
                <w:lang w:eastAsia="ar-SA" w:val="pt-BR"/>
              </w:rPr>
              <w:t>,sem número-Centro- São Bento do Sul-SC</w:t>
            </w:r>
          </w:p>
        </w:tc>
      </w:tr>
      <w:tr>
        <w:trPr>
          <w:trHeight w:hRule="atLeast" w:val="570"/>
          <w:cantSplit w:val="false"/>
        </w:trPr>
        <w:tc>
          <w:tcPr>
            <w:tcW w:type="dxa" w:w="9330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widowControl w:val="false"/>
              <w:spacing w:after="119" w:before="28"/>
              <w:contextualSpacing w:val="false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Rua Aviador Harry Bolmann, sem número-Centro- São Bento do Sul-SC</w:t>
            </w:r>
          </w:p>
        </w:tc>
      </w:tr>
    </w:tbl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14.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 C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CTERI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Z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AÇÃO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 IM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EIS</w:t>
      </w:r>
    </w:p>
    <w:tbl>
      <w:tblPr>
        <w:jc w:val="left"/>
        <w:tblInd w:type="dxa" w:w="2"/>
        <w:tblBorders>
          <w:top w:color="000001" w:space="0" w:sz="12" w:val="thickThinSmallGap"/>
          <w:left w:color="000001" w:space="0" w:sz="12" w:val="thickThinSmallGap"/>
          <w:bottom w:color="000001" w:space="0" w:sz="12" w:val="thickThinSmallGap"/>
          <w:insideH w:color="000001" w:space="0" w:sz="12" w:val="thickThinSmallGap"/>
          <w:right w:color="000001" w:space="0" w:sz="12" w:val="thickThinSmallGap"/>
          <w:insideV w:color="000001" w:space="0" w:sz="12" w:val="thickThinSmallGap"/>
        </w:tblBorders>
        <w:tblCellMar>
          <w:top w:type="dxa" w:w="0"/>
          <w:left w:type="dxa" w:w="0"/>
          <w:bottom w:type="dxa" w:w="0"/>
          <w:right w:type="dxa" w:w="0"/>
        </w:tblCellMar>
      </w:tblPr>
      <w:tblGrid>
        <w:gridCol w:w="4611"/>
        <w:gridCol w:w="2479"/>
        <w:gridCol w:w="2240"/>
      </w:tblGrid>
      <w:tr>
        <w:trPr>
          <w:trHeight w:hRule="atLeast" w:val="555"/>
          <w:cantSplit w:val="false"/>
        </w:trPr>
        <w:tc>
          <w:tcPr>
            <w:tcW w:type="dxa" w:w="4611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Endereço</w:t>
            </w:r>
          </w:p>
        </w:tc>
        <w:tc>
          <w:tcPr>
            <w:tcW w:type="dxa" w:w="2479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Área (em m</w:t>
            </w:r>
            <w:r>
              <w:rPr>
                <w:rFonts w:ascii="Times New Roman" w:cs="Times New Roman" w:hAnsi="Times New Roman"/>
                <w:sz w:val="24"/>
                <w:szCs w:val="24"/>
                <w:vertAlign w:val="superscript"/>
                <w:lang w:val="pt-BR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)</w:t>
            </w:r>
          </w:p>
        </w:tc>
        <w:tc>
          <w:tcPr>
            <w:tcW w:type="dxa" w:w="2240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tipo</w:t>
            </w:r>
          </w:p>
        </w:tc>
      </w:tr>
      <w:tr>
        <w:trPr>
          <w:trHeight w:hRule="atLeast" w:val="555"/>
          <w:cantSplit w:val="false"/>
        </w:trPr>
        <w:tc>
          <w:tcPr>
            <w:tcW w:type="dxa" w:w="4611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widowControl w:val="false"/>
              <w:rPr>
                <w:rFonts w:ascii="Times New Roman" w:hAnsi="Times New Roman"/>
                <w:sz w:val="24"/>
                <w:szCs w:val="24"/>
                <w:lang w:eastAsia="ar-SA" w:val="pt-BR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4"/>
                <w:szCs w:val="24"/>
                <w:lang w:eastAsia="ar-SA" w:val="pt-BR"/>
              </w:rPr>
              <w:t>Rua Francisco Drechsler</w:t>
            </w:r>
            <w:r>
              <w:rPr>
                <w:rFonts w:ascii="Times New Roman" w:cs="Times New Roman" w:eastAsia="Times New Roman" w:hAnsi="Times New Roman"/>
                <w:color w:val="auto"/>
                <w:spacing w:val="0"/>
                <w:position w:val="0"/>
                <w:sz w:val="24"/>
                <w:sz w:val="24"/>
                <w:szCs w:val="24"/>
                <w:shd w:fill="FFFFFF" w:val="clear"/>
                <w:vertAlign w:val="baseline"/>
                <w:lang w:eastAsia="ar-SA" w:val="pt-BR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ar-SA" w:val="pt-BR"/>
              </w:rPr>
              <w:t>sem número-Centro- São Bento do Sul-SC</w:t>
            </w:r>
          </w:p>
        </w:tc>
        <w:tc>
          <w:tcPr>
            <w:tcW w:type="dxa" w:w="2479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widowControl w:val="false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20.520</w:t>
            </w:r>
          </w:p>
        </w:tc>
        <w:tc>
          <w:tcPr>
            <w:tcW w:type="dxa" w:w="2240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Terreno</w:t>
            </w:r>
          </w:p>
        </w:tc>
      </w:tr>
      <w:tr>
        <w:trPr>
          <w:trHeight w:hRule="atLeast" w:val="570"/>
          <w:cantSplit w:val="false"/>
        </w:trPr>
        <w:tc>
          <w:tcPr>
            <w:tcW w:type="dxa" w:w="4611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widowControl w:val="false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Rua Aviador Harry Bolmann, sem número-Centro- São Bento do Sul-SC</w:t>
            </w:r>
          </w:p>
        </w:tc>
        <w:tc>
          <w:tcPr>
            <w:tcW w:type="dxa" w:w="2479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widowControl w:val="false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14.000</w:t>
            </w:r>
          </w:p>
        </w:tc>
        <w:tc>
          <w:tcPr>
            <w:tcW w:type="dxa" w:w="2240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Terreno</w:t>
            </w:r>
          </w:p>
        </w:tc>
      </w:tr>
    </w:tbl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15. DO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N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ÚMERO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DE RE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GI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STRO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TÍTULO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OP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RI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DADE D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S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EIS</w:t>
      </w:r>
    </w:p>
    <w:tbl>
      <w:tblPr>
        <w:jc w:val="left"/>
        <w:tblInd w:type="dxa" w:w="2"/>
        <w:tblBorders>
          <w:top w:color="000001" w:space="0" w:sz="12" w:val="thickThinSmallGap"/>
          <w:left w:color="000001" w:space="0" w:sz="12" w:val="thickThinSmallGap"/>
          <w:bottom w:color="000001" w:space="0" w:sz="12" w:val="thickThinSmallGap"/>
          <w:insideH w:color="000001" w:space="0" w:sz="12" w:val="thickThinSmallGap"/>
          <w:right w:color="000001" w:space="0" w:sz="12" w:val="thickThinSmallGap"/>
          <w:insideV w:color="000001" w:space="0" w:sz="12" w:val="thickThinSmallGap"/>
        </w:tblBorders>
        <w:tblCellMar>
          <w:top w:type="dxa" w:w="0"/>
          <w:left w:type="dxa" w:w="0"/>
          <w:bottom w:type="dxa" w:w="0"/>
          <w:right w:type="dxa" w:w="0"/>
        </w:tblCellMar>
      </w:tblPr>
      <w:tblGrid>
        <w:gridCol w:w="4614"/>
        <w:gridCol w:w="2474"/>
      </w:tblGrid>
      <w:tr>
        <w:trPr>
          <w:trHeight w:hRule="atLeast" w:val="555"/>
          <w:cantSplit w:val="false"/>
        </w:trPr>
        <w:tc>
          <w:tcPr>
            <w:tcW w:type="dxa" w:w="4614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Endereço</w:t>
            </w:r>
          </w:p>
        </w:tc>
        <w:tc>
          <w:tcPr>
            <w:tcW w:type="dxa" w:w="2474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Registro</w:t>
            </w:r>
          </w:p>
        </w:tc>
      </w:tr>
      <w:tr>
        <w:trPr>
          <w:trHeight w:hRule="atLeast" w:val="570"/>
          <w:cantSplit w:val="false"/>
        </w:trPr>
        <w:tc>
          <w:tcPr>
            <w:tcW w:type="dxa" w:w="4614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widowControl w:val="false"/>
              <w:rPr>
                <w:rFonts w:ascii="Times New Roman" w:hAnsi="Times New Roman"/>
                <w:sz w:val="24"/>
                <w:szCs w:val="24"/>
                <w:lang w:eastAsia="ar-SA" w:val="pt-BR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4"/>
                <w:szCs w:val="24"/>
                <w:lang w:eastAsia="ar-SA" w:val="pt-BR"/>
              </w:rPr>
              <w:t>Rua Francisco Drechsler</w:t>
            </w:r>
            <w:r>
              <w:rPr>
                <w:rFonts w:ascii="Times New Roman" w:cs="Times New Roman" w:eastAsia="Times New Roman" w:hAnsi="Times New Roman"/>
                <w:color w:val="auto"/>
                <w:spacing w:val="0"/>
                <w:position w:val="0"/>
                <w:sz w:val="24"/>
                <w:sz w:val="24"/>
                <w:szCs w:val="24"/>
                <w:shd w:fill="FFFFFF" w:val="clear"/>
                <w:vertAlign w:val="baseline"/>
                <w:lang w:eastAsia="ar-SA" w:val="pt-BR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ar-SA" w:val="pt-BR"/>
              </w:rPr>
              <w:t>sem número-Centro- São Bento do Sul-SC</w:t>
            </w:r>
          </w:p>
        </w:tc>
        <w:tc>
          <w:tcPr>
            <w:tcW w:type="dxa" w:w="2474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04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.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146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 xml:space="preserve">-Registo de Imóveis de 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 xml:space="preserve">São 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B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ento do Sul</w:t>
            </w:r>
          </w:p>
        </w:tc>
      </w:tr>
      <w:tr>
        <w:trPr>
          <w:trHeight w:hRule="atLeast" w:val="570"/>
          <w:cantSplit w:val="false"/>
        </w:trPr>
        <w:tc>
          <w:tcPr>
            <w:tcW w:type="dxa" w:w="4614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widowControl w:val="false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Rua Aviador Harry Bolmann, sem número-Centro- São Bento do Sul-SC</w:t>
            </w:r>
          </w:p>
        </w:tc>
        <w:tc>
          <w:tcPr>
            <w:tcW w:type="dxa" w:w="2474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0296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 xml:space="preserve">- Registo de Imóveis de 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 xml:space="preserve">São 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B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ento do Sul</w:t>
            </w:r>
          </w:p>
        </w:tc>
      </w:tr>
    </w:tbl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16.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CU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PA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ÇÃO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AT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AL D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 IM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EIS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Todos os imóveis encontram-se vagos.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17.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QU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ADRO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UMO</w:t>
      </w:r>
      <w:r>
        <w:rPr>
          <w:rFonts w:ascii="Times New Roman" w:cs="Times New Roman" w:hAnsi="Times New Roman"/>
          <w:b/>
          <w:bCs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MÍNIM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ENDA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ISTA</w:t>
      </w:r>
      <w:r>
        <w:rPr>
          <w:rFonts w:ascii="Times New Roman" w:cs="Times New Roman" w:hAnsi="Times New Roman"/>
          <w:b/>
          <w:bCs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ES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P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ECTI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AS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U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Ç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Õ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ES</w:t>
      </w:r>
    </w:p>
    <w:tbl>
      <w:tblPr>
        <w:jc w:val="left"/>
        <w:tblInd w:type="dxa" w:w="2"/>
        <w:tblBorders>
          <w:top w:color="000001" w:space="0" w:sz="12" w:val="thickThinSmallGap"/>
          <w:left w:color="000001" w:space="0" w:sz="12" w:val="thickThinSmallGap"/>
          <w:bottom w:color="000001" w:space="0" w:sz="12" w:val="thickThinSmallGap"/>
          <w:insideH w:color="000001" w:space="0" w:sz="12" w:val="thickThinSmallGap"/>
          <w:right w:color="000001" w:space="0" w:sz="12" w:val="thickThinSmallGap"/>
          <w:insideV w:color="000001" w:space="0" w:sz="12" w:val="thickThinSmallGap"/>
        </w:tblBorders>
        <w:tblCellMar>
          <w:top w:type="dxa" w:w="0"/>
          <w:left w:type="dxa" w:w="0"/>
          <w:bottom w:type="dxa" w:w="0"/>
          <w:right w:type="dxa" w:w="0"/>
        </w:tblCellMar>
      </w:tblPr>
      <w:tblGrid>
        <w:gridCol w:w="2694"/>
        <w:gridCol w:w="1445"/>
        <w:gridCol w:w="1309"/>
        <w:gridCol w:w="2197"/>
        <w:gridCol w:w="1685"/>
      </w:tblGrid>
      <w:tr>
        <w:trPr>
          <w:trHeight w:hRule="atLeast" w:val="555"/>
          <w:cantSplit w:val="false"/>
        </w:trPr>
        <w:tc>
          <w:tcPr>
            <w:tcW w:type="dxa" w:w="2694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Endereço</w:t>
            </w:r>
          </w:p>
        </w:tc>
        <w:tc>
          <w:tcPr>
            <w:tcW w:type="dxa" w:w="1445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Área (m²)</w:t>
            </w:r>
          </w:p>
        </w:tc>
        <w:tc>
          <w:tcPr>
            <w:tcW w:type="dxa" w:w="1309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Tipo</w:t>
            </w:r>
          </w:p>
        </w:tc>
        <w:tc>
          <w:tcPr>
            <w:tcW w:type="dxa" w:w="2197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Preço mínimo à vista (R$)</w:t>
            </w:r>
          </w:p>
        </w:tc>
        <w:tc>
          <w:tcPr>
            <w:tcW w:type="dxa" w:w="1685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Valor da caução (R$)</w:t>
            </w:r>
          </w:p>
        </w:tc>
      </w:tr>
      <w:tr>
        <w:trPr>
          <w:trHeight w:hRule="atLeast" w:val="570"/>
          <w:cantSplit w:val="false"/>
        </w:trPr>
        <w:tc>
          <w:tcPr>
            <w:tcW w:type="dxa" w:w="2694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widowControl w:val="false"/>
              <w:rPr>
                <w:rFonts w:ascii="Times New Roman" w:hAnsi="Times New Roman"/>
                <w:sz w:val="24"/>
                <w:szCs w:val="24"/>
                <w:lang w:eastAsia="ar-SA" w:val="pt-BR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4"/>
                <w:szCs w:val="24"/>
                <w:lang w:eastAsia="ar-SA" w:val="pt-BR"/>
              </w:rPr>
              <w:t>Rua Francisco Drechsler</w:t>
            </w:r>
            <w:r>
              <w:rPr>
                <w:rFonts w:ascii="Times New Roman" w:cs="Times New Roman" w:eastAsia="Times New Roman" w:hAnsi="Times New Roman"/>
                <w:color w:val="auto"/>
                <w:spacing w:val="0"/>
                <w:position w:val="0"/>
                <w:sz w:val="24"/>
                <w:sz w:val="24"/>
                <w:szCs w:val="24"/>
                <w:shd w:fill="FFFFFF" w:val="clear"/>
                <w:vertAlign w:val="baseline"/>
                <w:lang w:eastAsia="ar-SA" w:val="pt-BR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ar-SA" w:val="pt-BR"/>
              </w:rPr>
              <w:t>sem número-Centro- São Bento do Sul-SC</w:t>
            </w:r>
          </w:p>
        </w:tc>
        <w:tc>
          <w:tcPr>
            <w:tcW w:type="dxa" w:w="1445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widowControl w:val="false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20.520</w:t>
            </w:r>
          </w:p>
        </w:tc>
        <w:tc>
          <w:tcPr>
            <w:tcW w:type="dxa" w:w="1309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Terreno</w:t>
            </w:r>
          </w:p>
        </w:tc>
        <w:tc>
          <w:tcPr>
            <w:tcW w:type="dxa" w:w="2197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711.000,00</w:t>
            </w:r>
          </w:p>
        </w:tc>
        <w:tc>
          <w:tcPr>
            <w:tcW w:type="dxa" w:w="1685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3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5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.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550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,00</w:t>
            </w:r>
          </w:p>
        </w:tc>
      </w:tr>
      <w:tr>
        <w:trPr>
          <w:trHeight w:hRule="atLeast" w:val="570"/>
          <w:cantSplit w:val="false"/>
        </w:trPr>
        <w:tc>
          <w:tcPr>
            <w:tcW w:type="dxa" w:w="2694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widowControl w:val="false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Rua Aviador Harry Bolmann, sem número-Centro- São Bento do Sul-SC</w:t>
            </w:r>
          </w:p>
        </w:tc>
        <w:tc>
          <w:tcPr>
            <w:tcW w:type="dxa" w:w="1445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widowControl w:val="false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14.000</w:t>
            </w:r>
          </w:p>
        </w:tc>
        <w:tc>
          <w:tcPr>
            <w:tcW w:type="dxa" w:w="1309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Terreno</w:t>
            </w:r>
          </w:p>
        </w:tc>
        <w:tc>
          <w:tcPr>
            <w:tcW w:type="dxa" w:w="2197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4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98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.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0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00,00</w:t>
            </w:r>
          </w:p>
        </w:tc>
        <w:tc>
          <w:tcPr>
            <w:tcW w:type="dxa" w:w="1685"/>
            <w:tcBorders>
              <w:top w:color="000001" w:space="0" w:sz="12" w:val="thickThinSmallGap"/>
              <w:left w:color="000001" w:space="0" w:sz="12" w:val="thickThinSmallGap"/>
              <w:bottom w:color="000001" w:space="0" w:sz="12" w:val="thickThinSmallGap"/>
              <w:right w:color="000001" w:space="0" w:sz="12" w:val="thickThinSmallGap"/>
            </w:tcBorders>
            <w:shd w:fill="FFFFFF" w:val="clear"/>
            <w:tcMar>
              <w:left w:type="dxa" w:w="0"/>
            </w:tcMar>
          </w:tcPr>
          <w:p>
            <w:pPr>
              <w:pStyle w:val="style0"/>
              <w:spacing w:after="119" w:before="28"/>
              <w:contextualSpacing w:val="false"/>
              <w:jc w:val="center"/>
              <w:rPr>
                <w:rFonts w:ascii="Times New Roman" w:cs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2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4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.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900</w:t>
            </w:r>
            <w:r>
              <w:rPr>
                <w:rFonts w:ascii="Times New Roman" w:cs="Times New Roman" w:hAnsi="Times New Roman"/>
                <w:sz w:val="24"/>
                <w:szCs w:val="24"/>
                <w:lang w:val="pt-BR"/>
              </w:rPr>
              <w:t>,00</w:t>
            </w:r>
          </w:p>
        </w:tc>
      </w:tr>
    </w:tbl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18.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 EN</w:t>
      </w:r>
      <w:r>
        <w:rPr>
          <w:rFonts w:ascii="Times New Roman" w:cs="Times New Roman" w:hAnsi="Times New Roman"/>
          <w:b/>
          <w:bCs/>
          <w:spacing w:val="-2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RE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A DAS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pacing w:val="-3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ES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18.1.</w:t>
      </w:r>
      <w:r>
        <w:rPr>
          <w:rFonts w:ascii="Times New Roman" w:cs="Times New Roman" w:hAnsi="Times New Roman"/>
          <w:b/>
          <w:bCs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rega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iti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chaves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do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ó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l,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 se for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caso,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ocorrerá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após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avra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 de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Venda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à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ou</w:t>
      </w:r>
      <w:r>
        <w:rPr>
          <w:rFonts w:ascii="Times New Roman" w:cs="Times New Roman" w:hAnsi="Times New Roman"/>
          <w:spacing w:val="8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Púb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ca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1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Venda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com</w:t>
      </w:r>
      <w:r>
        <w:rPr>
          <w:rFonts w:ascii="Times New Roman" w:cs="Times New Roman" w:hAnsi="Times New Roman"/>
          <w:spacing w:val="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de 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eca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Obr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gações,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desde que 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end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sub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8.4.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ind w:firstLine="1418" w:left="0" w:right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18.1.1.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Nos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cas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é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o,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chaves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serão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li</w:t>
      </w:r>
      <w:r>
        <w:rPr>
          <w:rFonts w:ascii="Times New Roman" w:cs="Times New Roman" w:hAnsi="Times New Roman"/>
          <w:sz w:val="24"/>
          <w:szCs w:val="24"/>
          <w:lang w:val="pt-BR"/>
        </w:rPr>
        <w:t>beradas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após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 efe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ti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4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ransferênc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4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para</w:t>
      </w:r>
      <w:r>
        <w:rPr>
          <w:rFonts w:ascii="Times New Roman" w:cs="Times New Roman" w:hAnsi="Times New Roman"/>
          <w:spacing w:val="3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IN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40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3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va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or</w:t>
      </w:r>
      <w:r>
        <w:rPr>
          <w:rFonts w:ascii="Times New Roman" w:cs="Times New Roman" w:hAnsi="Times New Roman"/>
          <w:spacing w:val="4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corresponden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ao</w:t>
      </w:r>
      <w:r>
        <w:rPr>
          <w:rFonts w:ascii="Times New Roman" w:cs="Times New Roman" w:hAnsi="Times New Roman"/>
          <w:spacing w:val="39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4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da</w:t>
      </w:r>
      <w:r>
        <w:rPr>
          <w:rFonts w:ascii="Times New Roman" w:cs="Times New Roman" w:hAnsi="Times New Roman"/>
          <w:spacing w:val="4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prop</w:t>
      </w:r>
      <w:r>
        <w:rPr>
          <w:rFonts w:ascii="Times New Roman" w:cs="Times New Roman" w:hAnsi="Times New Roman"/>
          <w:spacing w:val="-2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a,</w:t>
      </w:r>
      <w:r>
        <w:rPr>
          <w:rFonts w:ascii="Times New Roman" w:cs="Times New Roman" w:hAnsi="Times New Roman"/>
          <w:spacing w:val="4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corr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4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na for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sub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m 7.2.,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cu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reco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im</w:t>
      </w:r>
      <w:r>
        <w:rPr>
          <w:rFonts w:ascii="Times New Roman" w:cs="Times New Roman" w:hAnsi="Times New Roman"/>
          <w:sz w:val="24"/>
          <w:szCs w:val="24"/>
          <w:lang w:val="pt-BR"/>
        </w:rPr>
        <w:t>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deverá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ocorrer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por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Prev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dênc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Soc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–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G</w:t>
      </w:r>
      <w:r>
        <w:rPr>
          <w:rFonts w:ascii="Times New Roman" w:cs="Times New Roman" w:hAnsi="Times New Roman"/>
          <w:sz w:val="24"/>
          <w:szCs w:val="24"/>
          <w:lang w:val="pt-BR"/>
        </w:rPr>
        <w:t>PS.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19. D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S 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NE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XO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S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19.1. </w:t>
      </w:r>
      <w:r>
        <w:rPr>
          <w:rFonts w:ascii="Times New Roman" w:cs="Times New Roman" w:hAnsi="Times New Roman"/>
          <w:sz w:val="24"/>
          <w:szCs w:val="24"/>
          <w:lang w:val="pt-BR"/>
        </w:rPr>
        <w:t>In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egram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 presen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al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os segu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es anexos: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NE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X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- </w:t>
      </w:r>
      <w:r>
        <w:rPr>
          <w:rFonts w:ascii="Times New Roman" w:cs="Times New Roman" w:hAnsi="Times New Roman"/>
          <w:spacing w:val="5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Modelo de Proposta de Preço (Anexo X do Manual)</w:t>
      </w:r>
      <w:r>
        <w:rPr>
          <w:rFonts w:ascii="Times New Roman" w:cs="Times New Roman" w:hAnsi="Times New Roman"/>
          <w:sz w:val="24"/>
          <w:szCs w:val="24"/>
          <w:lang w:val="pt-BR"/>
        </w:rPr>
        <w:t>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NE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X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II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- 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 de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Venda – À V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 (</w:t>
      </w:r>
      <w:r>
        <w:rPr>
          <w:rFonts w:ascii="Times New Roman" w:cs="Times New Roman" w:hAnsi="Times New Roman"/>
          <w:color w:val="000000"/>
          <w:spacing w:val="-1"/>
          <w:sz w:val="24"/>
          <w:szCs w:val="24"/>
          <w:lang w:val="pt-BR"/>
        </w:rPr>
        <w:t>Anexo XI do Manual</w:t>
      </w:r>
      <w:r>
        <w:rPr>
          <w:rFonts w:ascii="Times New Roman" w:cs="Times New Roman" w:hAnsi="Times New Roman"/>
          <w:sz w:val="24"/>
          <w:szCs w:val="24"/>
          <w:lang w:val="pt-BR"/>
        </w:rPr>
        <w:t>).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NE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X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b/>
          <w:bCs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- 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 de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Venda 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Prazo, com Pac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 de 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eca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Obr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gações – P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ssoa F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 (Anexo XII do Manual).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NE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X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IV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- M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nu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a 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scr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it</w:t>
      </w:r>
      <w:r>
        <w:rPr>
          <w:rFonts w:ascii="Times New Roman" w:cs="Times New Roman" w:hAnsi="Times New Roman"/>
          <w:sz w:val="24"/>
          <w:szCs w:val="24"/>
          <w:lang w:val="pt-BR"/>
        </w:rPr>
        <w:t>ura</w:t>
      </w:r>
      <w:r>
        <w:rPr>
          <w:rFonts w:ascii="Times New Roman" w:cs="Times New Roman" w:hAnsi="Times New Roman"/>
          <w:spacing w:val="5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Co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pra</w:t>
      </w:r>
      <w:r>
        <w:rPr>
          <w:rFonts w:ascii="Times New Roman" w:cs="Times New Roman" w:hAnsi="Times New Roman"/>
          <w:spacing w:val="7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Venda a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Prazo, com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Pac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6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>j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3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H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po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eca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e Obr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gações – P</w:t>
      </w:r>
      <w:r>
        <w:rPr>
          <w:rFonts w:ascii="Times New Roman" w:cs="Times New Roman" w:hAnsi="Times New Roman"/>
          <w:spacing w:val="-3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z w:val="24"/>
          <w:szCs w:val="24"/>
          <w:lang w:val="pt-BR"/>
        </w:rPr>
        <w:t>ssoa Jur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í</w:t>
      </w:r>
      <w:r>
        <w:rPr>
          <w:rFonts w:ascii="Times New Roman" w:cs="Times New Roman" w:hAnsi="Times New Roman"/>
          <w:sz w:val="24"/>
          <w:szCs w:val="24"/>
          <w:lang w:val="pt-BR"/>
        </w:rPr>
        <w:t>d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i</w:t>
      </w:r>
      <w:r>
        <w:rPr>
          <w:rFonts w:ascii="Times New Roman" w:cs="Times New Roman" w:hAnsi="Times New Roman"/>
          <w:sz w:val="24"/>
          <w:szCs w:val="24"/>
          <w:lang w:val="pt-BR"/>
        </w:rPr>
        <w:t>ca (Anexo XIII do Manual).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A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NE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>X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V</w:t>
      </w:r>
      <w:r>
        <w:rPr>
          <w:rFonts w:ascii="Times New Roman" w:cs="Times New Roman" w:hAnsi="Times New Roman"/>
          <w:b/>
          <w:bCs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-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M</w:t>
      </w:r>
      <w:r>
        <w:rPr>
          <w:rFonts w:ascii="Times New Roman" w:cs="Times New Roman" w:hAnsi="Times New Roman"/>
          <w:sz w:val="24"/>
          <w:szCs w:val="24"/>
          <w:lang w:val="pt-BR"/>
        </w:rPr>
        <w:t>ode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o</w:t>
      </w:r>
      <w:r>
        <w:rPr>
          <w:rFonts w:ascii="Times New Roman" w:cs="Times New Roman" w:hAnsi="Times New Roman"/>
          <w:spacing w:val="2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Dec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l</w:t>
      </w:r>
      <w:r>
        <w:rPr>
          <w:rFonts w:ascii="Times New Roman" w:cs="Times New Roman" w:hAnsi="Times New Roman"/>
          <w:sz w:val="24"/>
          <w:szCs w:val="24"/>
          <w:lang w:val="pt-BR"/>
        </w:rPr>
        <w:t>aração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de 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El</w:t>
      </w:r>
      <w:r>
        <w:rPr>
          <w:rFonts w:ascii="Times New Roman" w:cs="Times New Roman" w:hAnsi="Times New Roman"/>
          <w:sz w:val="24"/>
          <w:szCs w:val="24"/>
          <w:lang w:val="pt-BR"/>
        </w:rPr>
        <w:t>aboração</w:t>
      </w:r>
      <w:r>
        <w:rPr>
          <w:rFonts w:ascii="Times New Roman" w:cs="Times New Roman" w:hAnsi="Times New Roman"/>
          <w:spacing w:val="4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Independen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e</w:t>
      </w:r>
      <w:r>
        <w:rPr>
          <w:rFonts w:ascii="Times New Roman" w:cs="Times New Roman" w:hAnsi="Times New Roman"/>
          <w:spacing w:val="1"/>
          <w:sz w:val="24"/>
          <w:szCs w:val="24"/>
          <w:lang w:val="pt-BR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pt-BR"/>
        </w:rPr>
        <w:t>de Propos</w:t>
      </w:r>
      <w:r>
        <w:rPr>
          <w:rFonts w:ascii="Times New Roman" w:cs="Times New Roman" w:hAnsi="Times New Roman"/>
          <w:spacing w:val="-1"/>
          <w:sz w:val="24"/>
          <w:szCs w:val="24"/>
          <w:lang w:val="pt-BR"/>
        </w:rPr>
        <w:t>t</w:t>
      </w:r>
      <w:r>
        <w:rPr>
          <w:rFonts w:ascii="Times New Roman" w:cs="Times New Roman" w:hAnsi="Times New Roman"/>
          <w:sz w:val="24"/>
          <w:szCs w:val="24"/>
          <w:lang w:val="pt-BR"/>
        </w:rPr>
        <w:t>a (Anexo XIV do Manual).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20. DO</w:t>
      </w:r>
      <w:r>
        <w:rPr>
          <w:rFonts w:ascii="Times New Roman" w:cs="Times New Roman" w:hAnsi="Times New Roman"/>
          <w:b/>
          <w:bCs/>
          <w:spacing w:val="-1"/>
          <w:sz w:val="24"/>
          <w:szCs w:val="24"/>
          <w:lang w:val="pt-BR"/>
        </w:rPr>
        <w:t xml:space="preserve"> FO</w:t>
      </w: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RO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 xml:space="preserve">20.1. </w:t>
      </w:r>
      <w:r>
        <w:rPr>
          <w:rFonts w:ascii="Times New Roman" w:cs="Times New Roman" w:hAnsi="Times New Roman"/>
          <w:sz w:val="24"/>
          <w:szCs w:val="24"/>
          <w:lang w:val="pt-BR"/>
        </w:rPr>
        <w:t>Fica eleito o foro da Seção Judiciária de São</w:t>
      </w:r>
      <w:r>
        <w:rPr>
          <w:rFonts w:ascii="Times New Roman" w:cs="Times New Roman" w:hAnsi="Times New Roman"/>
          <w:sz w:val="24"/>
          <w:szCs w:val="24"/>
          <w:lang w:val="pt-BR"/>
        </w:rPr>
        <w:t xml:space="preserve"> Bento do Sul</w:t>
      </w:r>
      <w:r>
        <w:rPr>
          <w:rFonts w:ascii="Times New Roman" w:cs="Times New Roman" w:hAnsi="Times New Roman"/>
          <w:sz w:val="24"/>
          <w:szCs w:val="24"/>
          <w:lang w:val="pt-BR"/>
        </w:rPr>
        <w:t>-SC, com exclusão de qualquer outro, por mais privilegiado que seja, para dirimir quaisquer questões oriundas do presente Edital, após serem buscadas as soluções administrativas das dúvidas e controvérsias.</w:t>
      </w:r>
    </w:p>
    <w:p>
      <w:pPr>
        <w:pStyle w:val="style0"/>
        <w:tabs>
          <w:tab w:leader="none" w:pos="1418" w:val="left"/>
        </w:tabs>
        <w:suppressAutoHyphens w:val="tru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jc w:val="right"/>
        <w:rPr>
          <w:rFonts w:ascii="Times New Roman" w:cs="Times New Roman" w:hAnsi="Times New Roman"/>
          <w:color w:val="000000"/>
          <w:sz w:val="24"/>
          <w:szCs w:val="24"/>
          <w:lang w:val="pt-BR"/>
        </w:rPr>
      </w:pP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 xml:space="preserve">Joinville/SC,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09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 xml:space="preserve"> de 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>outubro</w:t>
      </w:r>
      <w:r>
        <w:rPr>
          <w:rFonts w:ascii="Times New Roman" w:cs="Times New Roman" w:hAnsi="Times New Roman"/>
          <w:color w:val="000000"/>
          <w:sz w:val="24"/>
          <w:szCs w:val="24"/>
          <w:lang w:val="pt-BR"/>
        </w:rPr>
        <w:t xml:space="preserve"> de 2015.</w:t>
      </w:r>
    </w:p>
    <w:p>
      <w:pPr>
        <w:pStyle w:val="style0"/>
        <w:tabs>
          <w:tab w:leader="none" w:pos="1418" w:val="left"/>
        </w:tabs>
        <w:suppressAutoHyphens w:val="tru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jc w:val="both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center"/>
        <w:rPr>
          <w:rFonts w:ascii="Times New Roman" w:cs="Times New Roman" w:hAnsi="Times New Roman"/>
          <w:b/>
          <w:bCs/>
          <w:sz w:val="24"/>
          <w:szCs w:val="24"/>
          <w:lang w:val="pt-BR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pt-BR"/>
        </w:rPr>
        <w:t>KATHIA MARIA MOREIRA BRAGA</w:t>
      </w:r>
    </w:p>
    <w:p>
      <w:pPr>
        <w:pStyle w:val="style0"/>
        <w:tabs>
          <w:tab w:leader="none" w:pos="1418" w:val="left"/>
        </w:tabs>
        <w:suppressAutoHyphens w:val="true"/>
        <w:spacing w:after="120" w:before="0"/>
        <w:contextualSpacing w:val="false"/>
        <w:jc w:val="center"/>
        <w:rPr>
          <w:rFonts w:ascii="Times New Roman" w:cs="Times New Roman" w:hAnsi="Times New Roman"/>
          <w:sz w:val="24"/>
          <w:szCs w:val="24"/>
          <w:lang w:val="pt-BR"/>
        </w:rPr>
      </w:pPr>
      <w:r>
        <w:rPr>
          <w:rFonts w:ascii="Times New Roman" w:cs="Times New Roman" w:hAnsi="Times New Roman"/>
          <w:sz w:val="24"/>
          <w:szCs w:val="24"/>
          <w:lang w:val="pt-BR"/>
        </w:rPr>
        <w:t>Gerente Executivo –</w:t>
      </w:r>
      <w:r>
        <w:rPr>
          <w:rFonts w:ascii="Times New Roman" w:cs="Times New Roman" w:hAnsi="Times New Roman"/>
          <w:sz w:val="24"/>
          <w:szCs w:val="24"/>
          <w:lang w:val="pt-BR"/>
        </w:rPr>
        <w:t>0929761</w:t>
      </w:r>
    </w:p>
    <w:p>
      <w:pPr>
        <w:pStyle w:val="style0"/>
        <w:tabs>
          <w:tab w:leader="none" w:pos="1418" w:val="left"/>
        </w:tabs>
        <w:suppressAutoHyphens w:val="true"/>
        <w:jc w:val="center"/>
        <w:rPr>
          <w:lang w:val="pt-BR"/>
        </w:rPr>
      </w:pPr>
      <w:r>
        <w:rPr>
          <w:lang w:val="pt-BR"/>
        </w:rPr>
      </w:r>
    </w:p>
    <w:sectPr>
      <w:type w:val="nextPage"/>
      <w:pgSz w:h="16838" w:w="11906"/>
      <w:pgMar w:bottom="1417" w:footer="0" w:gutter="0" w:header="0" w:left="1701" w:right="1701" w:top="1417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Calibri">
    <w:charset w:val="00"/>
    <w:family w:val="roman"/>
    <w:pitch w:val="variable"/>
  </w:font>
  <w:font w:name="Symbol">
    <w:charset w:val="02"/>
    <w:family w:val="auto"/>
    <w:pitch w:val="default"/>
    <w:embedRegular r:id="rId10" w:fontKey="{0A014A78-CABC-4EF0-12AC-5CD89AEFDE0A}"/>
  </w:font>
</w:fonts>
</file>

<file path=word/numbering.xml><?xml version="1.0" encoding="utf-8"?>
<w:numbering xmlns:o="urn:schemas-microsoft-com:office:office" xmlns:r="http://schemas.openxmlformats.org/officeDocument/2006/relationships" xmlns:v="urn:schemas-microsoft-com:vml" xmlns:w="http://schemas.openxmlformats.org/wordprocessingml/2006/main">
  <w:abstractNum w:abstractNumId="1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decimal"/>
      <w:lvlText w:val="%2"/>
      <w:lvlJc w:val="left"/>
      <w:pPr>
        <w:ind w:hanging="360" w:left="1080"/>
      </w:pPr>
    </w:lvl>
    <w:lvl w:ilvl="2">
      <w:start w:val="1"/>
      <w:numFmt w:val="decimal"/>
      <w:lvlText w:val="%3"/>
      <w:lvlJc w:val="left"/>
      <w:pPr>
        <w:ind w:hanging="360" w:left="1440"/>
      </w:pPr>
    </w:lvl>
    <w:lvl w:ilvl="3">
      <w:start w:val="1"/>
      <w:numFmt w:val="decimal"/>
      <w:lvlText w:val="%4"/>
      <w:lvlJc w:val="left"/>
      <w:pPr>
        <w:ind w:hanging="360" w:left="1800"/>
      </w:pPr>
    </w:lvl>
    <w:lvl w:ilvl="4">
      <w:start w:val="1"/>
      <w:numFmt w:val="decimal"/>
      <w:lvlText w:val="%5"/>
      <w:lvlJc w:val="left"/>
      <w:pPr>
        <w:ind w:hanging="360" w:left="2160"/>
      </w:pPr>
    </w:lvl>
    <w:lvl w:ilvl="5">
      <w:start w:val="1"/>
      <w:numFmt w:val="decimal"/>
      <w:lvlText w:val="%6"/>
      <w:lvlJc w:val="left"/>
      <w:pPr>
        <w:ind w:hanging="360" w:left="2520"/>
      </w:pPr>
    </w:lvl>
    <w:lvl w:ilvl="6">
      <w:start w:val="1"/>
      <w:numFmt w:val="decimal"/>
      <w:lvlText w:val="%7"/>
      <w:lvlJc w:val="left"/>
      <w:pPr>
        <w:ind w:hanging="360" w:left="2880"/>
      </w:pPr>
    </w:lvl>
    <w:lvl w:ilvl="7">
      <w:start w:val="1"/>
      <w:numFmt w:val="decimal"/>
      <w:lvlText w:val="%8"/>
      <w:lvlJc w:val="left"/>
      <w:pPr>
        <w:ind w:hanging="360" w:left="3240"/>
      </w:pPr>
    </w:lvl>
    <w:lvl w:ilvl="8">
      <w:start w:val="1"/>
      <w:numFmt w:val="decimal"/>
      <w:lvlText w:val="%9"/>
      <w:lvlJc w:val="left"/>
      <w:pPr>
        <w:ind w:hanging="360" w:left="3600"/>
      </w:pPr>
    </w:lvl>
  </w:abstractNum>
  <w:abstractNum w:abstractNumId="2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decimal"/>
      <w:lvlText w:val="%2"/>
      <w:lvlJc w:val="left"/>
      <w:pPr>
        <w:ind w:hanging="360" w:left="1080"/>
      </w:pPr>
    </w:lvl>
    <w:lvl w:ilvl="2">
      <w:start w:val="1"/>
      <w:numFmt w:val="decimal"/>
      <w:lvlText w:val="%3"/>
      <w:lvlJc w:val="left"/>
      <w:pPr>
        <w:ind w:hanging="360" w:left="1440"/>
      </w:pPr>
    </w:lvl>
    <w:lvl w:ilvl="3">
      <w:start w:val="1"/>
      <w:numFmt w:val="decimal"/>
      <w:lvlText w:val="%4"/>
      <w:lvlJc w:val="left"/>
      <w:pPr>
        <w:ind w:hanging="360" w:left="1800"/>
      </w:pPr>
    </w:lvl>
    <w:lvl w:ilvl="4">
      <w:start w:val="1"/>
      <w:numFmt w:val="decimal"/>
      <w:lvlText w:val="%5"/>
      <w:lvlJc w:val="left"/>
      <w:pPr>
        <w:ind w:hanging="360" w:left="2160"/>
      </w:pPr>
    </w:lvl>
    <w:lvl w:ilvl="5">
      <w:start w:val="1"/>
      <w:numFmt w:val="decimal"/>
      <w:lvlText w:val="%6"/>
      <w:lvlJc w:val="left"/>
      <w:pPr>
        <w:ind w:hanging="360" w:left="2520"/>
      </w:pPr>
    </w:lvl>
    <w:lvl w:ilvl="6">
      <w:start w:val="1"/>
      <w:numFmt w:val="decimal"/>
      <w:lvlText w:val="%7"/>
      <w:lvlJc w:val="left"/>
      <w:pPr>
        <w:ind w:hanging="360" w:left="2880"/>
      </w:pPr>
    </w:lvl>
    <w:lvl w:ilvl="7">
      <w:start w:val="1"/>
      <w:numFmt w:val="decimal"/>
      <w:lvlText w:val="%8"/>
      <w:lvlJc w:val="left"/>
      <w:pPr>
        <w:ind w:hanging="360" w:left="3240"/>
      </w:pPr>
    </w:lvl>
    <w:lvl w:ilvl="8">
      <w:start w:val="1"/>
      <w:numFmt w:val="decimal"/>
      <w:lvlText w:val="%9"/>
      <w:lvlJc w:val="left"/>
      <w:pPr>
        <w:ind w:hanging="360" w:left="3600"/>
      </w:pPr>
    </w:lvl>
  </w:abstractNum>
  <w:abstractNum w:abstractNumId="3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decimal"/>
      <w:lvlText w:val="%2"/>
      <w:lvlJc w:val="left"/>
      <w:pPr>
        <w:ind w:hanging="360" w:left="1080"/>
      </w:pPr>
    </w:lvl>
    <w:lvl w:ilvl="2">
      <w:start w:val="1"/>
      <w:numFmt w:val="decimal"/>
      <w:lvlText w:val="%3"/>
      <w:lvlJc w:val="left"/>
      <w:pPr>
        <w:ind w:hanging="360" w:left="1440"/>
      </w:pPr>
    </w:lvl>
    <w:lvl w:ilvl="3">
      <w:start w:val="1"/>
      <w:numFmt w:val="decimal"/>
      <w:lvlText w:val="%4"/>
      <w:lvlJc w:val="left"/>
      <w:pPr>
        <w:ind w:hanging="360" w:left="1800"/>
      </w:pPr>
    </w:lvl>
    <w:lvl w:ilvl="4">
      <w:start w:val="1"/>
      <w:numFmt w:val="decimal"/>
      <w:lvlText w:val="%5"/>
      <w:lvlJc w:val="left"/>
      <w:pPr>
        <w:ind w:hanging="360" w:left="2160"/>
      </w:pPr>
    </w:lvl>
    <w:lvl w:ilvl="5">
      <w:start w:val="1"/>
      <w:numFmt w:val="decimal"/>
      <w:lvlText w:val="%6"/>
      <w:lvlJc w:val="left"/>
      <w:pPr>
        <w:ind w:hanging="360" w:left="2520"/>
      </w:pPr>
    </w:lvl>
    <w:lvl w:ilvl="6">
      <w:start w:val="1"/>
      <w:numFmt w:val="decimal"/>
      <w:lvlText w:val="%7"/>
      <w:lvlJc w:val="left"/>
      <w:pPr>
        <w:ind w:hanging="360" w:left="2880"/>
      </w:pPr>
    </w:lvl>
    <w:lvl w:ilvl="7">
      <w:start w:val="1"/>
      <w:numFmt w:val="decimal"/>
      <w:lvlText w:val="%8"/>
      <w:lvlJc w:val="left"/>
      <w:pPr>
        <w:ind w:hanging="360" w:left="3240"/>
      </w:pPr>
    </w:lvl>
    <w:lvl w:ilvl="8">
      <w:start w:val="1"/>
      <w:numFmt w:val="decimal"/>
      <w:lvlText w:val="%9"/>
      <w:lvlJc w:val="left"/>
      <w:pPr>
        <w:ind w:hanging="360" w:left="3600"/>
      </w:pPr>
    </w:lvl>
  </w:abstractNum>
  <w:abstractNum w:abstractNumId="4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decimal"/>
      <w:lvlText w:val="%2"/>
      <w:lvlJc w:val="left"/>
      <w:pPr>
        <w:ind w:hanging="360" w:left="1080"/>
      </w:pPr>
    </w:lvl>
    <w:lvl w:ilvl="2">
      <w:start w:val="1"/>
      <w:numFmt w:val="decimal"/>
      <w:lvlText w:val="%3"/>
      <w:lvlJc w:val="left"/>
      <w:pPr>
        <w:ind w:hanging="360" w:left="1440"/>
      </w:pPr>
    </w:lvl>
    <w:lvl w:ilvl="3">
      <w:start w:val="1"/>
      <w:numFmt w:val="decimal"/>
      <w:lvlText w:val="%4"/>
      <w:lvlJc w:val="left"/>
      <w:pPr>
        <w:ind w:hanging="360" w:left="1800"/>
      </w:pPr>
    </w:lvl>
    <w:lvl w:ilvl="4">
      <w:start w:val="1"/>
      <w:numFmt w:val="decimal"/>
      <w:lvlText w:val="%5"/>
      <w:lvlJc w:val="left"/>
      <w:pPr>
        <w:ind w:hanging="360" w:left="2160"/>
      </w:pPr>
    </w:lvl>
    <w:lvl w:ilvl="5">
      <w:start w:val="1"/>
      <w:numFmt w:val="decimal"/>
      <w:lvlText w:val="%6"/>
      <w:lvlJc w:val="left"/>
      <w:pPr>
        <w:ind w:hanging="360" w:left="2520"/>
      </w:pPr>
    </w:lvl>
    <w:lvl w:ilvl="6">
      <w:start w:val="1"/>
      <w:numFmt w:val="decimal"/>
      <w:lvlText w:val="%7"/>
      <w:lvlJc w:val="left"/>
      <w:pPr>
        <w:ind w:hanging="360" w:left="2880"/>
      </w:pPr>
    </w:lvl>
    <w:lvl w:ilvl="7">
      <w:start w:val="1"/>
      <w:numFmt w:val="decimal"/>
      <w:lvlText w:val="%8"/>
      <w:lvlJc w:val="left"/>
      <w:pPr>
        <w:ind w:hanging="360" w:left="3240"/>
      </w:pPr>
    </w:lvl>
    <w:lvl w:ilvl="8">
      <w:start w:val="1"/>
      <w:numFmt w:val="decimal"/>
      <w:lvlText w:val="%9"/>
      <w:lvlJc w:val="left"/>
      <w:pPr>
        <w:ind w:hanging="360" w:left="3600"/>
      </w:pPr>
    </w:lvl>
  </w:abstractNum>
  <w:abstractNum w:abstractNumId="5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decimal"/>
      <w:lvlText w:val="%2"/>
      <w:lvlJc w:val="left"/>
      <w:pPr>
        <w:ind w:hanging="360" w:left="1080"/>
      </w:pPr>
    </w:lvl>
    <w:lvl w:ilvl="2">
      <w:start w:val="1"/>
      <w:numFmt w:val="decimal"/>
      <w:lvlText w:val="%3"/>
      <w:lvlJc w:val="left"/>
      <w:pPr>
        <w:ind w:hanging="360" w:left="1440"/>
      </w:pPr>
    </w:lvl>
    <w:lvl w:ilvl="3">
      <w:start w:val="1"/>
      <w:numFmt w:val="decimal"/>
      <w:lvlText w:val="%4"/>
      <w:lvlJc w:val="left"/>
      <w:pPr>
        <w:ind w:hanging="360" w:left="1800"/>
      </w:pPr>
    </w:lvl>
    <w:lvl w:ilvl="4">
      <w:start w:val="1"/>
      <w:numFmt w:val="decimal"/>
      <w:lvlText w:val="%5"/>
      <w:lvlJc w:val="left"/>
      <w:pPr>
        <w:ind w:hanging="360" w:left="2160"/>
      </w:pPr>
    </w:lvl>
    <w:lvl w:ilvl="5">
      <w:start w:val="1"/>
      <w:numFmt w:val="decimal"/>
      <w:lvlText w:val="%6"/>
      <w:lvlJc w:val="left"/>
      <w:pPr>
        <w:ind w:hanging="360" w:left="2520"/>
      </w:pPr>
    </w:lvl>
    <w:lvl w:ilvl="6">
      <w:start w:val="1"/>
      <w:numFmt w:val="decimal"/>
      <w:lvlText w:val="%7"/>
      <w:lvlJc w:val="left"/>
      <w:pPr>
        <w:ind w:hanging="360" w:left="2880"/>
      </w:pPr>
    </w:lvl>
    <w:lvl w:ilvl="7">
      <w:start w:val="1"/>
      <w:numFmt w:val="decimal"/>
      <w:lvlText w:val="%8"/>
      <w:lvlJc w:val="left"/>
      <w:pPr>
        <w:ind w:hanging="360" w:left="3240"/>
      </w:pPr>
    </w:lvl>
    <w:lvl w:ilvl="8">
      <w:start w:val="1"/>
      <w:numFmt w:val="decimal"/>
      <w:lvlText w:val="%9"/>
      <w:lvlJc w:val="left"/>
      <w:pPr>
        <w:ind w:hanging="360" w:left="3600"/>
      </w:pPr>
    </w:lvl>
  </w:abstractNum>
  <w:abstractNum w:abstractNumId="6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decimal"/>
      <w:lvlText w:val="%2"/>
      <w:lvlJc w:val="left"/>
      <w:pPr>
        <w:ind w:hanging="360" w:left="1080"/>
      </w:pPr>
    </w:lvl>
    <w:lvl w:ilvl="2">
      <w:start w:val="1"/>
      <w:numFmt w:val="decimal"/>
      <w:lvlText w:val="%3"/>
      <w:lvlJc w:val="left"/>
      <w:pPr>
        <w:ind w:hanging="360" w:left="1440"/>
      </w:pPr>
    </w:lvl>
    <w:lvl w:ilvl="3">
      <w:start w:val="1"/>
      <w:numFmt w:val="decimal"/>
      <w:lvlText w:val="%4"/>
      <w:lvlJc w:val="left"/>
      <w:pPr>
        <w:ind w:hanging="360" w:left="1800"/>
      </w:pPr>
    </w:lvl>
    <w:lvl w:ilvl="4">
      <w:start w:val="1"/>
      <w:numFmt w:val="decimal"/>
      <w:lvlText w:val="%5"/>
      <w:lvlJc w:val="left"/>
      <w:pPr>
        <w:ind w:hanging="360" w:left="2160"/>
      </w:pPr>
    </w:lvl>
    <w:lvl w:ilvl="5">
      <w:start w:val="1"/>
      <w:numFmt w:val="decimal"/>
      <w:lvlText w:val="%6"/>
      <w:lvlJc w:val="left"/>
      <w:pPr>
        <w:ind w:hanging="360" w:left="2520"/>
      </w:pPr>
    </w:lvl>
    <w:lvl w:ilvl="6">
      <w:start w:val="1"/>
      <w:numFmt w:val="decimal"/>
      <w:lvlText w:val="%7"/>
      <w:lvlJc w:val="left"/>
      <w:pPr>
        <w:ind w:hanging="360" w:left="2880"/>
      </w:pPr>
    </w:lvl>
    <w:lvl w:ilvl="7">
      <w:start w:val="1"/>
      <w:numFmt w:val="decimal"/>
      <w:lvlText w:val="%8"/>
      <w:lvlJc w:val="left"/>
      <w:pPr>
        <w:ind w:hanging="360" w:left="3240"/>
      </w:pPr>
    </w:lvl>
    <w:lvl w:ilvl="8">
      <w:start w:val="1"/>
      <w:numFmt w:val="decimal"/>
      <w:lvlText w:val="%9"/>
      <w:lvlJc w:val="left"/>
      <w:pPr>
        <w:ind w:hanging="360" w:left="3600"/>
      </w:pPr>
    </w:lvl>
  </w:abstractNum>
  <w:abstractNum w:abstractNumId="7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decimal"/>
      <w:lvlText w:val="%2"/>
      <w:lvlJc w:val="left"/>
      <w:pPr>
        <w:ind w:hanging="360" w:left="1080"/>
      </w:pPr>
    </w:lvl>
    <w:lvl w:ilvl="2">
      <w:start w:val="1"/>
      <w:numFmt w:val="decimal"/>
      <w:lvlText w:val="%3"/>
      <w:lvlJc w:val="left"/>
      <w:pPr>
        <w:ind w:hanging="360" w:left="1440"/>
      </w:pPr>
    </w:lvl>
    <w:lvl w:ilvl="3">
      <w:start w:val="1"/>
      <w:numFmt w:val="decimal"/>
      <w:lvlText w:val="%4"/>
      <w:lvlJc w:val="left"/>
      <w:pPr>
        <w:ind w:hanging="360" w:left="1800"/>
      </w:pPr>
    </w:lvl>
    <w:lvl w:ilvl="4">
      <w:start w:val="1"/>
      <w:numFmt w:val="decimal"/>
      <w:lvlText w:val="%5"/>
      <w:lvlJc w:val="left"/>
      <w:pPr>
        <w:ind w:hanging="360" w:left="2160"/>
      </w:pPr>
    </w:lvl>
    <w:lvl w:ilvl="5">
      <w:start w:val="1"/>
      <w:numFmt w:val="decimal"/>
      <w:lvlText w:val="%6"/>
      <w:lvlJc w:val="left"/>
      <w:pPr>
        <w:ind w:hanging="360" w:left="2520"/>
      </w:pPr>
    </w:lvl>
    <w:lvl w:ilvl="6">
      <w:start w:val="1"/>
      <w:numFmt w:val="decimal"/>
      <w:lvlText w:val="%7"/>
      <w:lvlJc w:val="left"/>
      <w:pPr>
        <w:ind w:hanging="360" w:left="2880"/>
      </w:pPr>
    </w:lvl>
    <w:lvl w:ilvl="7">
      <w:start w:val="1"/>
      <w:numFmt w:val="decimal"/>
      <w:lvlText w:val="%8"/>
      <w:lvlJc w:val="left"/>
      <w:pPr>
        <w:ind w:hanging="360" w:left="3240"/>
      </w:pPr>
    </w:lvl>
    <w:lvl w:ilvl="8">
      <w:start w:val="1"/>
      <w:numFmt w:val="decimal"/>
      <w:lvlText w:val="%9"/>
      <w:lvlJc w:val="left"/>
      <w:pPr>
        <w:ind w:hanging="360" w:left="3600"/>
      </w:pPr>
    </w:lvl>
  </w:abstractNum>
  <w:abstractNum w:abstractNumId="8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decimal"/>
      <w:lvlText w:val="%2"/>
      <w:lvlJc w:val="left"/>
      <w:pPr>
        <w:ind w:hanging="360" w:left="1080"/>
      </w:pPr>
    </w:lvl>
    <w:lvl w:ilvl="2">
      <w:start w:val="1"/>
      <w:numFmt w:val="decimal"/>
      <w:lvlText w:val="%3"/>
      <w:lvlJc w:val="left"/>
      <w:pPr>
        <w:ind w:hanging="360" w:left="1440"/>
      </w:pPr>
    </w:lvl>
    <w:lvl w:ilvl="3">
      <w:start w:val="1"/>
      <w:numFmt w:val="decimal"/>
      <w:lvlText w:val="%4"/>
      <w:lvlJc w:val="left"/>
      <w:pPr>
        <w:ind w:hanging="360" w:left="1800"/>
      </w:pPr>
    </w:lvl>
    <w:lvl w:ilvl="4">
      <w:start w:val="1"/>
      <w:numFmt w:val="decimal"/>
      <w:lvlText w:val="%5"/>
      <w:lvlJc w:val="left"/>
      <w:pPr>
        <w:ind w:hanging="360" w:left="2160"/>
      </w:pPr>
    </w:lvl>
    <w:lvl w:ilvl="5">
      <w:start w:val="1"/>
      <w:numFmt w:val="decimal"/>
      <w:lvlText w:val="%6"/>
      <w:lvlJc w:val="left"/>
      <w:pPr>
        <w:ind w:hanging="360" w:left="2520"/>
      </w:pPr>
    </w:lvl>
    <w:lvl w:ilvl="6">
      <w:start w:val="1"/>
      <w:numFmt w:val="decimal"/>
      <w:lvlText w:val="%7"/>
      <w:lvlJc w:val="left"/>
      <w:pPr>
        <w:ind w:hanging="360" w:left="2880"/>
      </w:pPr>
    </w:lvl>
    <w:lvl w:ilvl="7">
      <w:start w:val="1"/>
      <w:numFmt w:val="decimal"/>
      <w:lvlText w:val="%8"/>
      <w:lvlJc w:val="left"/>
      <w:pPr>
        <w:ind w:hanging="360" w:left="3240"/>
      </w:pPr>
    </w:lvl>
    <w:lvl w:ilvl="8">
      <w:start w:val="1"/>
      <w:numFmt w:val="decimal"/>
      <w:lvlText w:val="%9"/>
      <w:lvlJc w:val="left"/>
      <w:pPr>
        <w:ind w:hanging="360" w:left="3600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50"/>
  <w:embedTrueTypeFonts/>
  <w:embedSystemFonts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kinsoku w:val="true"/>
      <w:overflowPunct w:val="true"/>
      <w:autoSpaceDE w:val="true"/>
    </w:pPr>
    <w:rPr>
      <w:rFonts w:ascii="Calibri" w:cs="Calibri" w:eastAsia="Times New Roman" w:hAnsi="Calibri"/>
      <w:color w:val="auto"/>
      <w:sz w:val="22"/>
      <w:szCs w:val="22"/>
      <w:lang w:bidi="ar-SA" w:eastAsia="pt-BR" w:val="pt-BR"/>
    </w:rPr>
  </w:style>
  <w:style w:styleId="style15" w:type="character">
    <w:name w:val="Default Paragraph Font"/>
    <w:next w:val="style15"/>
    <w:rPr/>
  </w:style>
  <w:style w:styleId="style16" w:type="character">
    <w:name w:val="Link da Internet"/>
    <w:next w:val="style16"/>
    <w:rPr>
      <w:color w:val="000080"/>
      <w:u w:val="single"/>
      <w:lang w:bidi="zxx-" w:eastAsia="zxx-"/>
    </w:rPr>
  </w:style>
  <w:style w:styleId="style17" w:type="paragraph">
    <w:name w:val="Título"/>
    <w:basedOn w:val="style0"/>
    <w:next w:val="style18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8" w:type="paragraph">
    <w:name w:val="Corpo do texto"/>
    <w:basedOn w:val="style0"/>
    <w:next w:val="style18"/>
    <w:pPr>
      <w:spacing w:after="120" w:before="0"/>
      <w:contextualSpacing w:val="false"/>
    </w:pPr>
    <w:rPr/>
  </w:style>
  <w:style w:styleId="style19" w:type="paragraph">
    <w:name w:val="Lista"/>
    <w:basedOn w:val="style18"/>
    <w:next w:val="style19"/>
    <w:pPr/>
    <w:rPr>
      <w:rFonts w:cs="Mangal"/>
    </w:rPr>
  </w:style>
  <w:style w:styleId="style20" w:type="paragraph">
    <w:name w:val="Legenda"/>
    <w:basedOn w:val="style0"/>
    <w:next w:val="style20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1" w:type="paragraph">
    <w:name w:val="Índice"/>
    <w:basedOn w:val="style0"/>
    <w:next w:val="style21"/>
    <w:pPr>
      <w:suppressLineNumbers/>
    </w:pPr>
    <w:rPr>
      <w:rFonts w:cs="Mangal"/>
    </w:rPr>
  </w:style>
  <w:style w:styleId="style22" w:type="paragraph">
    <w:name w:val="western"/>
    <w:basedOn w:val="style0"/>
    <w:next w:val="style22"/>
    <w:pPr>
      <w:spacing w:after="119" w:before="28"/>
      <w:contextualSpacing w:val="false"/>
    </w:pPr>
    <w:rPr>
      <w:sz w:val="24"/>
      <w:szCs w:val="24"/>
    </w:rPr>
  </w:style>
  <w:style w:styleId="style23" w:type="paragraph">
    <w:name w:val="Conteúdo da tabela"/>
    <w:basedOn w:val="style0"/>
    <w:next w:val="style23"/>
    <w:pPr/>
    <w:rPr/>
  </w:style>
  <w:style w:styleId="style24" w:type="paragraph">
    <w:name w:val="Título de tabela"/>
    <w:basedOn w:val="style23"/>
    <w:next w:val="style24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previdencia.gov.br/" TargetMode="Externa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93</TotalTime>
  <Application>LibreOffice/4.1.3.2$Windows_x86 LibreOffice_project/70feb7d99726f064edab4605a8ab840c50ec57a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2015-04-15T17:07:00Z</dcterms:created>
  <dc:creator>marconepa</dc:creator>
  <cp:lastPrinted>2015-04-15T19:35:00Z</cp:lastPrinted>
  <dcterms:modified xsi:type="dcterms:W3CDTF">2015-10-13T12:57:37Z</dcterms:modified>
  <cp:revision>6</cp:revision>
</cp:coreProperties>
</file>